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DD37C" w14:textId="77777777" w:rsidR="00B63B6D" w:rsidRDefault="00000000">
      <w:pPr>
        <w:pStyle w:val="Corpodetexto"/>
        <w:ind w:left="100"/>
        <w:rPr>
          <w:rFonts w:ascii="Times New Roman"/>
          <w:sz w:val="20"/>
        </w:rPr>
      </w:pPr>
      <w:r>
        <w:pict w14:anchorId="6C157FFB">
          <v:rect id="_x0000_s2050" style="position:absolute;left:0;text-align:left;margin-left:0;margin-top:625.05pt;width:612pt;height:15.6pt;z-index:251659264;mso-position-horizontal-relative:page;mso-position-vertical-relative:page;mso-width-relative:page;mso-height-relative:page" fillcolor="#d9d9d9" stroked="f">
            <w10:wrap anchorx="page" anchory="page"/>
          </v:rect>
        </w:pict>
      </w:r>
    </w:p>
    <w:p w14:paraId="4006FA64" w14:textId="77777777" w:rsidR="00B63B6D" w:rsidRDefault="00B63B6D">
      <w:pPr>
        <w:pStyle w:val="Corpodetexto"/>
        <w:rPr>
          <w:rFonts w:ascii="Times New Roman"/>
          <w:sz w:val="20"/>
        </w:rPr>
      </w:pPr>
    </w:p>
    <w:p w14:paraId="66C094F7" w14:textId="77777777" w:rsidR="00B63B6D" w:rsidRDefault="00B63B6D">
      <w:pPr>
        <w:pStyle w:val="Corpodetexto"/>
        <w:rPr>
          <w:rFonts w:ascii="Times New Roman"/>
          <w:sz w:val="20"/>
        </w:rPr>
      </w:pPr>
    </w:p>
    <w:p w14:paraId="051FB475" w14:textId="77777777" w:rsidR="00B63B6D" w:rsidRDefault="00B63B6D">
      <w:pPr>
        <w:pStyle w:val="Corpodetexto"/>
        <w:rPr>
          <w:rFonts w:ascii="Times New Roman"/>
          <w:sz w:val="20"/>
        </w:rPr>
      </w:pPr>
    </w:p>
    <w:p w14:paraId="2C5A8F1F" w14:textId="77777777" w:rsidR="00B63B6D" w:rsidRDefault="00B63B6D">
      <w:pPr>
        <w:pStyle w:val="Corpodetexto"/>
        <w:rPr>
          <w:rFonts w:ascii="Times New Roman"/>
          <w:sz w:val="20"/>
        </w:rPr>
      </w:pPr>
    </w:p>
    <w:p w14:paraId="29316EF5" w14:textId="77777777" w:rsidR="00B63B6D" w:rsidRDefault="00B63B6D">
      <w:pPr>
        <w:pStyle w:val="Corpodetexto"/>
        <w:rPr>
          <w:rFonts w:ascii="Times New Roman"/>
          <w:sz w:val="20"/>
        </w:rPr>
      </w:pPr>
    </w:p>
    <w:p w14:paraId="687A668C" w14:textId="77777777" w:rsidR="00B63B6D" w:rsidRDefault="00B63B6D">
      <w:pPr>
        <w:pStyle w:val="Corpodetexto"/>
        <w:rPr>
          <w:rFonts w:ascii="Times New Roman"/>
          <w:sz w:val="20"/>
        </w:rPr>
      </w:pPr>
    </w:p>
    <w:p w14:paraId="3ABCF5E1" w14:textId="77777777" w:rsidR="00B63B6D" w:rsidRDefault="00B63B6D">
      <w:pPr>
        <w:pStyle w:val="Corpodetexto"/>
        <w:rPr>
          <w:rFonts w:ascii="Times New Roman"/>
          <w:sz w:val="20"/>
        </w:rPr>
      </w:pPr>
    </w:p>
    <w:p w14:paraId="7E319D97" w14:textId="77777777" w:rsidR="00B63B6D" w:rsidRDefault="00B63B6D">
      <w:pPr>
        <w:pStyle w:val="Corpodetexto"/>
        <w:rPr>
          <w:rFonts w:ascii="Times New Roman"/>
          <w:sz w:val="20"/>
        </w:rPr>
      </w:pPr>
    </w:p>
    <w:p w14:paraId="5077966D" w14:textId="77777777" w:rsidR="00B63B6D" w:rsidRDefault="00B63B6D">
      <w:pPr>
        <w:pStyle w:val="Corpodetexto"/>
        <w:rPr>
          <w:rFonts w:ascii="Times New Roman"/>
          <w:sz w:val="20"/>
        </w:rPr>
      </w:pPr>
    </w:p>
    <w:p w14:paraId="16D2B515" w14:textId="77777777" w:rsidR="00B63B6D" w:rsidRDefault="00B63B6D">
      <w:pPr>
        <w:pStyle w:val="Corpodetexto"/>
        <w:rPr>
          <w:rFonts w:ascii="Times New Roman"/>
          <w:sz w:val="20"/>
        </w:rPr>
      </w:pPr>
    </w:p>
    <w:p w14:paraId="2C79A62B" w14:textId="77777777" w:rsidR="00B63B6D" w:rsidRDefault="00B63B6D">
      <w:pPr>
        <w:pStyle w:val="Corpodetexto"/>
        <w:spacing w:before="9"/>
        <w:rPr>
          <w:rFonts w:ascii="Times New Roman"/>
          <w:sz w:val="19"/>
        </w:rPr>
      </w:pPr>
    </w:p>
    <w:p w14:paraId="51E89AA8" w14:textId="77777777" w:rsidR="00B63B6D" w:rsidRDefault="00000000">
      <w:pPr>
        <w:spacing w:before="189"/>
        <w:ind w:left="368" w:right="730"/>
        <w:jc w:val="center"/>
        <w:rPr>
          <w:rFonts w:ascii="Arial"/>
          <w:b/>
          <w:sz w:val="32"/>
        </w:rPr>
      </w:pPr>
      <w:r>
        <w:rPr>
          <w:rFonts w:ascii="Arial"/>
          <w:b/>
          <w:sz w:val="32"/>
          <w:lang w:val="pt-BR"/>
        </w:rPr>
        <w:t>C</w:t>
      </w:r>
      <w:r>
        <w:rPr>
          <w:rFonts w:ascii="Arial"/>
          <w:b/>
          <w:sz w:val="32"/>
          <w:lang w:val="pt-BR"/>
        </w:rPr>
        <w:t>Â</w:t>
      </w:r>
      <w:r>
        <w:rPr>
          <w:rFonts w:ascii="Arial"/>
          <w:b/>
          <w:sz w:val="32"/>
          <w:lang w:val="pt-BR"/>
        </w:rPr>
        <w:t>MARA MUNICIPAL DE TAMARANA</w:t>
      </w:r>
      <w:r>
        <w:rPr>
          <w:rFonts w:ascii="Arial"/>
          <w:b/>
          <w:sz w:val="32"/>
          <w:lang w:val="pt-BR"/>
        </w:rPr>
        <w:br/>
        <w:t xml:space="preserve"> </w:t>
      </w:r>
      <w:proofErr w:type="spellStart"/>
      <w:r>
        <w:rPr>
          <w:rFonts w:ascii="Arial"/>
          <w:b/>
          <w:sz w:val="32"/>
          <w:lang w:val="pt-BR"/>
        </w:rPr>
        <w:t>Tamarana</w:t>
      </w:r>
      <w:proofErr w:type="spellEnd"/>
      <w:r>
        <w:rPr>
          <w:rFonts w:ascii="Arial"/>
          <w:b/>
          <w:sz w:val="32"/>
          <w:lang w:val="pt-BR"/>
        </w:rPr>
        <w:t xml:space="preserve"> - </w:t>
      </w:r>
      <w:r>
        <w:rPr>
          <w:rFonts w:ascii="Arial"/>
          <w:b/>
          <w:sz w:val="32"/>
        </w:rPr>
        <w:t>PR</w:t>
      </w:r>
    </w:p>
    <w:p w14:paraId="63821378" w14:textId="77777777" w:rsidR="00B63B6D" w:rsidRDefault="00B63B6D">
      <w:pPr>
        <w:pStyle w:val="Corpodetexto"/>
        <w:rPr>
          <w:rFonts w:ascii="Arial"/>
          <w:b/>
          <w:sz w:val="36"/>
        </w:rPr>
      </w:pPr>
    </w:p>
    <w:p w14:paraId="1031C6C7" w14:textId="77777777" w:rsidR="00B63B6D" w:rsidRDefault="00B63B6D">
      <w:pPr>
        <w:pStyle w:val="Corpodetexto"/>
        <w:rPr>
          <w:rFonts w:ascii="Arial"/>
          <w:b/>
          <w:sz w:val="36"/>
        </w:rPr>
      </w:pPr>
    </w:p>
    <w:p w14:paraId="60A36E26" w14:textId="77777777" w:rsidR="00B63B6D" w:rsidRDefault="00B63B6D">
      <w:pPr>
        <w:pStyle w:val="Corpodetexto"/>
        <w:rPr>
          <w:rFonts w:ascii="Arial"/>
          <w:b/>
          <w:sz w:val="36"/>
        </w:rPr>
      </w:pPr>
    </w:p>
    <w:p w14:paraId="78C587EF" w14:textId="77777777" w:rsidR="00B63B6D" w:rsidRDefault="00B63B6D">
      <w:pPr>
        <w:pStyle w:val="Corpodetexto"/>
        <w:rPr>
          <w:rFonts w:ascii="Arial"/>
          <w:b/>
          <w:sz w:val="36"/>
        </w:rPr>
      </w:pPr>
    </w:p>
    <w:p w14:paraId="4CFCDDC0" w14:textId="77777777" w:rsidR="00B63B6D" w:rsidRDefault="00B63B6D">
      <w:pPr>
        <w:pStyle w:val="Corpodetexto"/>
        <w:rPr>
          <w:rFonts w:ascii="Arial"/>
          <w:b/>
          <w:sz w:val="36"/>
        </w:rPr>
      </w:pPr>
    </w:p>
    <w:p w14:paraId="1BD3E765" w14:textId="77777777" w:rsidR="00B63B6D" w:rsidRDefault="00B63B6D">
      <w:pPr>
        <w:pStyle w:val="Corpodetexto"/>
        <w:rPr>
          <w:rFonts w:ascii="Arial"/>
          <w:b/>
          <w:sz w:val="36"/>
        </w:rPr>
      </w:pPr>
    </w:p>
    <w:p w14:paraId="2B60BC99" w14:textId="77777777" w:rsidR="00B63B6D" w:rsidRDefault="00B63B6D">
      <w:pPr>
        <w:pStyle w:val="Corpodetexto"/>
        <w:spacing w:before="8"/>
        <w:rPr>
          <w:rFonts w:ascii="Arial"/>
          <w:b/>
          <w:sz w:val="42"/>
        </w:rPr>
      </w:pPr>
    </w:p>
    <w:p w14:paraId="3930082F" w14:textId="77777777" w:rsidR="00B63B6D" w:rsidRDefault="00000000">
      <w:pPr>
        <w:spacing w:before="1" w:line="259" w:lineRule="auto"/>
        <w:ind w:left="368" w:right="731"/>
        <w:jc w:val="center"/>
        <w:rPr>
          <w:rFonts w:ascii="Arial" w:hAnsi="Arial"/>
          <w:b/>
          <w:sz w:val="32"/>
        </w:rPr>
      </w:pPr>
      <w:r>
        <w:rPr>
          <w:rFonts w:ascii="Arial" w:hAnsi="Arial"/>
          <w:b/>
          <w:sz w:val="32"/>
          <w:u w:val="thick"/>
        </w:rPr>
        <w:t xml:space="preserve">MEMORIAL </w:t>
      </w:r>
      <w:r>
        <w:rPr>
          <w:rFonts w:ascii="Arial" w:hAnsi="Arial"/>
          <w:b/>
          <w:sz w:val="32"/>
          <w:u w:val="thick"/>
          <w:lang w:val="pt-BR"/>
        </w:rPr>
        <w:t>DE CÁLCULO</w:t>
      </w:r>
      <w:r>
        <w:rPr>
          <w:rFonts w:ascii="Arial" w:hAnsi="Arial"/>
          <w:b/>
          <w:sz w:val="32"/>
          <w:u w:val="thick"/>
        </w:rPr>
        <w:t xml:space="preserve"> – PROJETO DE CLIMATIZAÇÃO,</w:t>
      </w:r>
      <w:r>
        <w:rPr>
          <w:rFonts w:ascii="Arial" w:hAnsi="Arial"/>
          <w:b/>
          <w:spacing w:val="-87"/>
          <w:sz w:val="32"/>
        </w:rPr>
        <w:t xml:space="preserve"> </w:t>
      </w:r>
      <w:r>
        <w:rPr>
          <w:rFonts w:ascii="Arial" w:hAnsi="Arial"/>
          <w:b/>
          <w:sz w:val="32"/>
          <w:u w:val="thick"/>
        </w:rPr>
        <w:t>VENTILAÇÃO</w:t>
      </w:r>
      <w:r>
        <w:rPr>
          <w:rFonts w:ascii="Arial" w:hAnsi="Arial"/>
          <w:b/>
          <w:spacing w:val="-3"/>
          <w:sz w:val="32"/>
          <w:u w:val="thick"/>
        </w:rPr>
        <w:t xml:space="preserve"> </w:t>
      </w:r>
      <w:r>
        <w:rPr>
          <w:rFonts w:ascii="Arial" w:hAnsi="Arial"/>
          <w:b/>
          <w:sz w:val="32"/>
          <w:u w:val="thick"/>
        </w:rPr>
        <w:t>E EXAUSTÃO MECÂNICA</w:t>
      </w:r>
    </w:p>
    <w:p w14:paraId="02B6BB4F" w14:textId="77777777" w:rsidR="00B63B6D" w:rsidRDefault="00B63B6D">
      <w:pPr>
        <w:pStyle w:val="Corpodetexto"/>
        <w:rPr>
          <w:rFonts w:ascii="Arial"/>
          <w:b/>
          <w:sz w:val="20"/>
        </w:rPr>
      </w:pPr>
    </w:p>
    <w:p w14:paraId="373C7D12" w14:textId="77777777" w:rsidR="00B63B6D" w:rsidRDefault="00B63B6D">
      <w:pPr>
        <w:pStyle w:val="Corpodetexto"/>
        <w:rPr>
          <w:rFonts w:ascii="Arial"/>
          <w:b/>
          <w:sz w:val="20"/>
        </w:rPr>
      </w:pPr>
    </w:p>
    <w:p w14:paraId="2696FE4C" w14:textId="77777777" w:rsidR="00B63B6D" w:rsidRDefault="00B63B6D">
      <w:pPr>
        <w:pStyle w:val="Corpodetexto"/>
        <w:rPr>
          <w:rFonts w:ascii="Arial"/>
          <w:b/>
          <w:sz w:val="20"/>
        </w:rPr>
      </w:pPr>
    </w:p>
    <w:p w14:paraId="09A68387" w14:textId="77777777" w:rsidR="00B63B6D" w:rsidRDefault="00B63B6D">
      <w:pPr>
        <w:pStyle w:val="Corpodetexto"/>
        <w:rPr>
          <w:rFonts w:ascii="Arial"/>
          <w:b/>
          <w:sz w:val="20"/>
        </w:rPr>
      </w:pPr>
    </w:p>
    <w:p w14:paraId="54108452" w14:textId="77777777" w:rsidR="00B63B6D" w:rsidRDefault="00B63B6D">
      <w:pPr>
        <w:pStyle w:val="Corpodetexto"/>
        <w:rPr>
          <w:rFonts w:ascii="Arial"/>
          <w:b/>
          <w:sz w:val="20"/>
        </w:rPr>
      </w:pPr>
    </w:p>
    <w:p w14:paraId="18B1130F" w14:textId="77777777" w:rsidR="00B63B6D" w:rsidRDefault="00B63B6D">
      <w:pPr>
        <w:pStyle w:val="Corpodetexto"/>
        <w:rPr>
          <w:rFonts w:ascii="Arial"/>
          <w:b/>
          <w:sz w:val="20"/>
        </w:rPr>
      </w:pPr>
    </w:p>
    <w:p w14:paraId="5C34F50C" w14:textId="77777777" w:rsidR="00B63B6D" w:rsidRDefault="00B63B6D">
      <w:pPr>
        <w:pStyle w:val="Corpodetexto"/>
        <w:rPr>
          <w:rFonts w:ascii="Arial"/>
          <w:b/>
          <w:sz w:val="20"/>
        </w:rPr>
      </w:pPr>
    </w:p>
    <w:p w14:paraId="76A9BBF3" w14:textId="77777777" w:rsidR="00B63B6D" w:rsidRDefault="00B63B6D">
      <w:pPr>
        <w:pStyle w:val="Corpodetexto"/>
        <w:rPr>
          <w:rFonts w:ascii="Arial"/>
          <w:b/>
          <w:sz w:val="20"/>
        </w:rPr>
      </w:pPr>
    </w:p>
    <w:p w14:paraId="689C5D60" w14:textId="77777777" w:rsidR="00B63B6D" w:rsidRDefault="00B63B6D">
      <w:pPr>
        <w:pStyle w:val="Corpodetexto"/>
        <w:rPr>
          <w:rFonts w:ascii="Arial"/>
          <w:b/>
          <w:sz w:val="20"/>
        </w:rPr>
      </w:pPr>
    </w:p>
    <w:p w14:paraId="51B70EB4" w14:textId="77777777" w:rsidR="00B63B6D" w:rsidRDefault="00B63B6D">
      <w:pPr>
        <w:pStyle w:val="Corpodetexto"/>
        <w:rPr>
          <w:rFonts w:ascii="Arial"/>
          <w:b/>
          <w:sz w:val="20"/>
        </w:rPr>
      </w:pPr>
    </w:p>
    <w:p w14:paraId="76BBFFA1" w14:textId="77777777" w:rsidR="00B63B6D" w:rsidRDefault="00B63B6D">
      <w:pPr>
        <w:pStyle w:val="Corpodetexto"/>
        <w:spacing w:before="6"/>
        <w:rPr>
          <w:rFonts w:ascii="Arial"/>
          <w:b/>
          <w:sz w:val="20"/>
        </w:rPr>
      </w:pPr>
    </w:p>
    <w:p w14:paraId="254AC770" w14:textId="77777777" w:rsidR="00B63B6D" w:rsidRDefault="00000000">
      <w:pPr>
        <w:spacing w:before="92"/>
        <w:ind w:left="368" w:right="726"/>
        <w:jc w:val="center"/>
        <w:rPr>
          <w:rFonts w:ascii="Arial"/>
          <w:b/>
          <w:sz w:val="24"/>
          <w:lang w:val="pt-BR"/>
        </w:rPr>
      </w:pPr>
      <w:r>
        <w:rPr>
          <w:rFonts w:ascii="Arial"/>
          <w:b/>
          <w:sz w:val="24"/>
          <w:lang w:val="pt-BR"/>
        </w:rPr>
        <w:t>AGOSTO</w:t>
      </w:r>
      <w:r>
        <w:rPr>
          <w:rFonts w:ascii="Arial"/>
          <w:b/>
          <w:spacing w:val="-2"/>
          <w:sz w:val="24"/>
        </w:rPr>
        <w:t xml:space="preserve"> </w:t>
      </w:r>
      <w:r>
        <w:rPr>
          <w:rFonts w:ascii="Arial"/>
          <w:b/>
          <w:sz w:val="24"/>
        </w:rPr>
        <w:t>202</w:t>
      </w:r>
      <w:r>
        <w:rPr>
          <w:rFonts w:ascii="Arial"/>
          <w:b/>
          <w:sz w:val="24"/>
          <w:lang w:val="pt-BR"/>
        </w:rPr>
        <w:t>2</w:t>
      </w:r>
    </w:p>
    <w:p w14:paraId="40D1E895" w14:textId="77777777" w:rsidR="00B63B6D" w:rsidRDefault="00B63B6D">
      <w:pPr>
        <w:jc w:val="center"/>
        <w:rPr>
          <w:rFonts w:ascii="Arial"/>
          <w:sz w:val="24"/>
        </w:rPr>
        <w:sectPr w:rsidR="00B63B6D">
          <w:headerReference w:type="default" r:id="rId11"/>
          <w:footerReference w:type="default" r:id="rId12"/>
          <w:type w:val="continuous"/>
          <w:pgSz w:w="12240" w:h="15840"/>
          <w:pgMar w:top="300" w:right="980" w:bottom="1240" w:left="1340" w:header="720" w:footer="1042" w:gutter="0"/>
          <w:pgNumType w:start="1"/>
          <w:cols w:space="720"/>
        </w:sectPr>
      </w:pPr>
    </w:p>
    <w:p w14:paraId="4FD46E40" w14:textId="77777777" w:rsidR="00B63B6D" w:rsidRDefault="00000000">
      <w:pPr>
        <w:ind w:left="1831" w:right="900"/>
        <w:jc w:val="center"/>
        <w:rPr>
          <w:rFonts w:ascii="Arial" w:hAnsi="Arial"/>
          <w:b/>
          <w:lang w:val="pt-BR"/>
        </w:rPr>
      </w:pPr>
      <w:r>
        <w:rPr>
          <w:rFonts w:ascii="Arial" w:hAnsi="Arial"/>
          <w:b/>
          <w:lang w:val="pt-BR"/>
        </w:rPr>
        <w:lastRenderedPageBreak/>
        <w:t>SUMÁRIO</w:t>
      </w:r>
    </w:p>
    <w:p w14:paraId="23966A17" w14:textId="77777777" w:rsidR="00B63B6D" w:rsidRDefault="00B63B6D">
      <w:pPr>
        <w:ind w:left="1831" w:right="900"/>
        <w:jc w:val="center"/>
        <w:rPr>
          <w:rFonts w:ascii="Arial" w:hAnsi="Arial"/>
          <w:b/>
          <w:u w:val="thick"/>
        </w:rPr>
      </w:pPr>
    </w:p>
    <w:p w14:paraId="5C70A9DA" w14:textId="77777777" w:rsidR="00B63B6D" w:rsidRDefault="00B63B6D">
      <w:pPr>
        <w:ind w:left="1831" w:right="900"/>
        <w:jc w:val="center"/>
        <w:rPr>
          <w:rFonts w:ascii="Arial" w:hAnsi="Arial"/>
          <w:b/>
          <w:u w:val="thick"/>
        </w:rPr>
      </w:pPr>
    </w:p>
    <w:p w14:paraId="13232A44" w14:textId="6110E3C3" w:rsidR="00BE29A3" w:rsidRDefault="00000000">
      <w:pPr>
        <w:pStyle w:val="Sumrio1"/>
        <w:tabs>
          <w:tab w:val="left" w:pos="420"/>
          <w:tab w:val="right" w:leader="dot" w:pos="9910"/>
        </w:tabs>
        <w:rPr>
          <w:rFonts w:asciiTheme="minorHAnsi" w:eastAsiaTheme="minorEastAsia" w:hAnsiTheme="minorHAnsi" w:cstheme="minorBidi"/>
          <w:noProof/>
          <w:lang w:val="pt-BR" w:eastAsia="pt-BR"/>
        </w:rPr>
      </w:pPr>
      <w:r>
        <w:rPr>
          <w:rFonts w:ascii="Arial" w:hAnsi="Arial"/>
          <w:b/>
          <w:u w:val="thick"/>
        </w:rPr>
        <w:fldChar w:fldCharType="begin"/>
      </w:r>
      <w:r>
        <w:rPr>
          <w:rFonts w:ascii="Arial" w:hAnsi="Arial"/>
          <w:b/>
          <w:u w:val="thick"/>
        </w:rPr>
        <w:instrText xml:space="preserve">TOC \o "1-3" \h \u </w:instrText>
      </w:r>
      <w:r>
        <w:rPr>
          <w:rFonts w:ascii="Arial" w:hAnsi="Arial"/>
          <w:b/>
          <w:u w:val="thick"/>
        </w:rPr>
        <w:fldChar w:fldCharType="separate"/>
      </w:r>
      <w:hyperlink w:anchor="_Toc112836194" w:history="1">
        <w:r w:rsidR="00BE29A3" w:rsidRPr="001A5F0F">
          <w:rPr>
            <w:rStyle w:val="Hyperlink"/>
            <w:noProof/>
          </w:rPr>
          <w:t>1.</w:t>
        </w:r>
        <w:r w:rsidR="00BE29A3">
          <w:rPr>
            <w:rFonts w:asciiTheme="minorHAnsi" w:eastAsiaTheme="minorEastAsia" w:hAnsiTheme="minorHAnsi" w:cstheme="minorBidi"/>
            <w:noProof/>
            <w:lang w:val="pt-BR" w:eastAsia="pt-BR"/>
          </w:rPr>
          <w:tab/>
        </w:r>
        <w:r w:rsidR="00BE29A3" w:rsidRPr="001A5F0F">
          <w:rPr>
            <w:rStyle w:val="Hyperlink"/>
            <w:noProof/>
          </w:rPr>
          <w:t>DADOS DA OBRA:</w:t>
        </w:r>
        <w:r w:rsidR="00BE29A3">
          <w:rPr>
            <w:noProof/>
          </w:rPr>
          <w:tab/>
        </w:r>
        <w:r w:rsidR="00BE29A3">
          <w:rPr>
            <w:noProof/>
          </w:rPr>
          <w:fldChar w:fldCharType="begin"/>
        </w:r>
        <w:r w:rsidR="00BE29A3">
          <w:rPr>
            <w:noProof/>
          </w:rPr>
          <w:instrText xml:space="preserve"> PAGEREF _Toc112836194 \h </w:instrText>
        </w:r>
        <w:r w:rsidR="00BE29A3">
          <w:rPr>
            <w:noProof/>
          </w:rPr>
        </w:r>
        <w:r w:rsidR="00BE29A3">
          <w:rPr>
            <w:noProof/>
          </w:rPr>
          <w:fldChar w:fldCharType="separate"/>
        </w:r>
        <w:r w:rsidR="000A4797">
          <w:rPr>
            <w:noProof/>
          </w:rPr>
          <w:t>3</w:t>
        </w:r>
        <w:r w:rsidR="00BE29A3">
          <w:rPr>
            <w:noProof/>
          </w:rPr>
          <w:fldChar w:fldCharType="end"/>
        </w:r>
      </w:hyperlink>
    </w:p>
    <w:p w14:paraId="47192654" w14:textId="0079A40A" w:rsidR="00BE29A3" w:rsidRDefault="00BE29A3">
      <w:pPr>
        <w:pStyle w:val="Sumrio1"/>
        <w:tabs>
          <w:tab w:val="left" w:pos="420"/>
          <w:tab w:val="right" w:leader="dot" w:pos="9910"/>
        </w:tabs>
        <w:rPr>
          <w:rFonts w:asciiTheme="minorHAnsi" w:eastAsiaTheme="minorEastAsia" w:hAnsiTheme="minorHAnsi" w:cstheme="minorBidi"/>
          <w:noProof/>
          <w:lang w:val="pt-BR" w:eastAsia="pt-BR"/>
        </w:rPr>
      </w:pPr>
      <w:hyperlink w:anchor="_Toc112836195" w:history="1">
        <w:r w:rsidRPr="001A5F0F">
          <w:rPr>
            <w:rStyle w:val="Hyperlink"/>
            <w:noProof/>
          </w:rPr>
          <w:t>2.</w:t>
        </w:r>
        <w:r>
          <w:rPr>
            <w:rFonts w:asciiTheme="minorHAnsi" w:eastAsiaTheme="minorEastAsia" w:hAnsiTheme="minorHAnsi" w:cstheme="minorBidi"/>
            <w:noProof/>
            <w:lang w:val="pt-BR" w:eastAsia="pt-BR"/>
          </w:rPr>
          <w:tab/>
        </w:r>
        <w:r w:rsidRPr="001A5F0F">
          <w:rPr>
            <w:rStyle w:val="Hyperlink"/>
            <w:noProof/>
          </w:rPr>
          <w:t>R</w:t>
        </w:r>
        <w:r w:rsidRPr="001A5F0F">
          <w:rPr>
            <w:rStyle w:val="Hyperlink"/>
            <w:noProof/>
            <w:lang w:val="pt-BR"/>
          </w:rPr>
          <w:t>EFERÊNCIAS TÉCNICAS SUPLEMENTARES</w:t>
        </w:r>
        <w:r>
          <w:rPr>
            <w:noProof/>
          </w:rPr>
          <w:tab/>
        </w:r>
        <w:r>
          <w:rPr>
            <w:noProof/>
          </w:rPr>
          <w:fldChar w:fldCharType="begin"/>
        </w:r>
        <w:r>
          <w:rPr>
            <w:noProof/>
          </w:rPr>
          <w:instrText xml:space="preserve"> PAGEREF _Toc112836195 \h </w:instrText>
        </w:r>
        <w:r>
          <w:rPr>
            <w:noProof/>
          </w:rPr>
        </w:r>
        <w:r>
          <w:rPr>
            <w:noProof/>
          </w:rPr>
          <w:fldChar w:fldCharType="separate"/>
        </w:r>
        <w:r w:rsidR="000A4797">
          <w:rPr>
            <w:noProof/>
          </w:rPr>
          <w:t>4</w:t>
        </w:r>
        <w:r>
          <w:rPr>
            <w:noProof/>
          </w:rPr>
          <w:fldChar w:fldCharType="end"/>
        </w:r>
      </w:hyperlink>
    </w:p>
    <w:p w14:paraId="2AE04420" w14:textId="121F88D8" w:rsidR="00BE29A3" w:rsidRDefault="00BE29A3">
      <w:pPr>
        <w:pStyle w:val="Sumrio1"/>
        <w:tabs>
          <w:tab w:val="left" w:pos="420"/>
          <w:tab w:val="right" w:leader="dot" w:pos="9910"/>
        </w:tabs>
        <w:rPr>
          <w:rFonts w:asciiTheme="minorHAnsi" w:eastAsiaTheme="minorEastAsia" w:hAnsiTheme="minorHAnsi" w:cstheme="minorBidi"/>
          <w:noProof/>
          <w:lang w:val="pt-BR" w:eastAsia="pt-BR"/>
        </w:rPr>
      </w:pPr>
      <w:hyperlink w:anchor="_Toc112836196" w:history="1">
        <w:r w:rsidRPr="001A5F0F">
          <w:rPr>
            <w:rStyle w:val="Hyperlink"/>
            <w:noProof/>
          </w:rPr>
          <w:t>3.</w:t>
        </w:r>
        <w:r>
          <w:rPr>
            <w:rFonts w:asciiTheme="minorHAnsi" w:eastAsiaTheme="minorEastAsia" w:hAnsiTheme="minorHAnsi" w:cstheme="minorBidi"/>
            <w:noProof/>
            <w:lang w:val="pt-BR" w:eastAsia="pt-BR"/>
          </w:rPr>
          <w:tab/>
        </w:r>
        <w:r w:rsidRPr="001A5F0F">
          <w:rPr>
            <w:rStyle w:val="Hyperlink"/>
            <w:noProof/>
          </w:rPr>
          <w:t>OBJETIVO</w:t>
        </w:r>
        <w:r>
          <w:rPr>
            <w:noProof/>
          </w:rPr>
          <w:tab/>
        </w:r>
        <w:r>
          <w:rPr>
            <w:noProof/>
          </w:rPr>
          <w:fldChar w:fldCharType="begin"/>
        </w:r>
        <w:r>
          <w:rPr>
            <w:noProof/>
          </w:rPr>
          <w:instrText xml:space="preserve"> PAGEREF _Toc112836196 \h </w:instrText>
        </w:r>
        <w:r>
          <w:rPr>
            <w:noProof/>
          </w:rPr>
        </w:r>
        <w:r>
          <w:rPr>
            <w:noProof/>
          </w:rPr>
          <w:fldChar w:fldCharType="separate"/>
        </w:r>
        <w:r w:rsidR="000A4797">
          <w:rPr>
            <w:noProof/>
          </w:rPr>
          <w:t>5</w:t>
        </w:r>
        <w:r>
          <w:rPr>
            <w:noProof/>
          </w:rPr>
          <w:fldChar w:fldCharType="end"/>
        </w:r>
      </w:hyperlink>
    </w:p>
    <w:p w14:paraId="78A250C5" w14:textId="248DD29B" w:rsidR="00BE29A3" w:rsidRDefault="00BE29A3">
      <w:pPr>
        <w:pStyle w:val="Sumrio1"/>
        <w:tabs>
          <w:tab w:val="left" w:pos="420"/>
          <w:tab w:val="right" w:leader="dot" w:pos="9910"/>
        </w:tabs>
        <w:rPr>
          <w:rFonts w:asciiTheme="minorHAnsi" w:eastAsiaTheme="minorEastAsia" w:hAnsiTheme="minorHAnsi" w:cstheme="minorBidi"/>
          <w:noProof/>
          <w:lang w:val="pt-BR" w:eastAsia="pt-BR"/>
        </w:rPr>
      </w:pPr>
      <w:hyperlink w:anchor="_Toc112836197" w:history="1">
        <w:r w:rsidRPr="001A5F0F">
          <w:rPr>
            <w:rStyle w:val="Hyperlink"/>
            <w:noProof/>
          </w:rPr>
          <w:t>4.</w:t>
        </w:r>
        <w:r>
          <w:rPr>
            <w:rFonts w:asciiTheme="minorHAnsi" w:eastAsiaTheme="minorEastAsia" w:hAnsiTheme="minorHAnsi" w:cstheme="minorBidi"/>
            <w:noProof/>
            <w:lang w:val="pt-BR" w:eastAsia="pt-BR"/>
          </w:rPr>
          <w:tab/>
        </w:r>
        <w:r w:rsidRPr="001A5F0F">
          <w:rPr>
            <w:rStyle w:val="Hyperlink"/>
            <w:noProof/>
            <w:lang w:val="pt-BR"/>
          </w:rPr>
          <w:t>CARGA TÉRMICA</w:t>
        </w:r>
        <w:r>
          <w:rPr>
            <w:noProof/>
          </w:rPr>
          <w:tab/>
        </w:r>
        <w:r>
          <w:rPr>
            <w:noProof/>
          </w:rPr>
          <w:fldChar w:fldCharType="begin"/>
        </w:r>
        <w:r>
          <w:rPr>
            <w:noProof/>
          </w:rPr>
          <w:instrText xml:space="preserve"> PAGEREF _Toc112836197 \h </w:instrText>
        </w:r>
        <w:r>
          <w:rPr>
            <w:noProof/>
          </w:rPr>
        </w:r>
        <w:r>
          <w:rPr>
            <w:noProof/>
          </w:rPr>
          <w:fldChar w:fldCharType="separate"/>
        </w:r>
        <w:r w:rsidR="000A4797">
          <w:rPr>
            <w:noProof/>
          </w:rPr>
          <w:t>5</w:t>
        </w:r>
        <w:r>
          <w:rPr>
            <w:noProof/>
          </w:rPr>
          <w:fldChar w:fldCharType="end"/>
        </w:r>
      </w:hyperlink>
    </w:p>
    <w:p w14:paraId="06018AE8" w14:textId="658440C1" w:rsidR="00BE29A3" w:rsidRDefault="00BE29A3">
      <w:pPr>
        <w:pStyle w:val="Sumrio2"/>
        <w:tabs>
          <w:tab w:val="left" w:pos="1100"/>
          <w:tab w:val="right" w:leader="dot" w:pos="9910"/>
        </w:tabs>
        <w:ind w:left="440"/>
        <w:rPr>
          <w:rFonts w:asciiTheme="minorHAnsi" w:eastAsiaTheme="minorEastAsia" w:hAnsiTheme="minorHAnsi" w:cstheme="minorBidi"/>
          <w:noProof/>
          <w:lang w:val="pt-BR" w:eastAsia="pt-BR"/>
        </w:rPr>
      </w:pPr>
      <w:hyperlink w:anchor="_Toc112836198" w:history="1">
        <w:r w:rsidRPr="001A5F0F">
          <w:rPr>
            <w:rStyle w:val="Hyperlink"/>
            <w:rFonts w:eastAsia="SimSun" w:cs="SimSun"/>
            <w:noProof/>
          </w:rPr>
          <w:t>4.1</w:t>
        </w:r>
        <w:r>
          <w:rPr>
            <w:rFonts w:asciiTheme="minorHAnsi" w:eastAsiaTheme="minorEastAsia" w:hAnsiTheme="minorHAnsi" w:cstheme="minorBidi"/>
            <w:noProof/>
            <w:lang w:val="pt-BR" w:eastAsia="pt-BR"/>
          </w:rPr>
          <w:tab/>
        </w:r>
        <w:r w:rsidRPr="001A5F0F">
          <w:rPr>
            <w:rStyle w:val="Hyperlink"/>
            <w:noProof/>
          </w:rPr>
          <w:t>Condições Externas Adotadas</w:t>
        </w:r>
        <w:r>
          <w:rPr>
            <w:noProof/>
          </w:rPr>
          <w:tab/>
        </w:r>
        <w:r>
          <w:rPr>
            <w:noProof/>
          </w:rPr>
          <w:fldChar w:fldCharType="begin"/>
        </w:r>
        <w:r>
          <w:rPr>
            <w:noProof/>
          </w:rPr>
          <w:instrText xml:space="preserve"> PAGEREF _Toc112836198 \h </w:instrText>
        </w:r>
        <w:r>
          <w:rPr>
            <w:noProof/>
          </w:rPr>
        </w:r>
        <w:r>
          <w:rPr>
            <w:noProof/>
          </w:rPr>
          <w:fldChar w:fldCharType="separate"/>
        </w:r>
        <w:r w:rsidR="000A4797">
          <w:rPr>
            <w:noProof/>
          </w:rPr>
          <w:t>5</w:t>
        </w:r>
        <w:r>
          <w:rPr>
            <w:noProof/>
          </w:rPr>
          <w:fldChar w:fldCharType="end"/>
        </w:r>
      </w:hyperlink>
    </w:p>
    <w:p w14:paraId="043AAB25" w14:textId="46951D96" w:rsidR="00BE29A3" w:rsidRDefault="00BE29A3">
      <w:pPr>
        <w:pStyle w:val="Sumrio2"/>
        <w:tabs>
          <w:tab w:val="left" w:pos="1100"/>
          <w:tab w:val="right" w:leader="dot" w:pos="9910"/>
        </w:tabs>
        <w:ind w:left="440"/>
        <w:rPr>
          <w:rFonts w:asciiTheme="minorHAnsi" w:eastAsiaTheme="minorEastAsia" w:hAnsiTheme="minorHAnsi" w:cstheme="minorBidi"/>
          <w:noProof/>
          <w:lang w:val="pt-BR" w:eastAsia="pt-BR"/>
        </w:rPr>
      </w:pPr>
      <w:hyperlink w:anchor="_Toc112836199" w:history="1">
        <w:r w:rsidRPr="001A5F0F">
          <w:rPr>
            <w:rStyle w:val="Hyperlink"/>
            <w:rFonts w:eastAsia="SimSun" w:cs="SimSun"/>
            <w:noProof/>
            <w:lang w:val="en-US"/>
          </w:rPr>
          <w:t>4.2</w:t>
        </w:r>
        <w:r>
          <w:rPr>
            <w:rFonts w:asciiTheme="minorHAnsi" w:eastAsiaTheme="minorEastAsia" w:hAnsiTheme="minorHAnsi" w:cstheme="minorBidi"/>
            <w:noProof/>
            <w:lang w:val="pt-BR" w:eastAsia="pt-BR"/>
          </w:rPr>
          <w:tab/>
        </w:r>
        <w:r w:rsidRPr="001A5F0F">
          <w:rPr>
            <w:rStyle w:val="Hyperlink"/>
            <w:noProof/>
            <w:lang w:val="pt-BR"/>
          </w:rPr>
          <w:t>Metodologia de Cálculo - RTSM</w:t>
        </w:r>
        <w:r>
          <w:rPr>
            <w:noProof/>
          </w:rPr>
          <w:tab/>
        </w:r>
        <w:r>
          <w:rPr>
            <w:noProof/>
          </w:rPr>
          <w:fldChar w:fldCharType="begin"/>
        </w:r>
        <w:r>
          <w:rPr>
            <w:noProof/>
          </w:rPr>
          <w:instrText xml:space="preserve"> PAGEREF _Toc112836199 \h </w:instrText>
        </w:r>
        <w:r>
          <w:rPr>
            <w:noProof/>
          </w:rPr>
        </w:r>
        <w:r>
          <w:rPr>
            <w:noProof/>
          </w:rPr>
          <w:fldChar w:fldCharType="separate"/>
        </w:r>
        <w:r w:rsidR="000A4797">
          <w:rPr>
            <w:noProof/>
          </w:rPr>
          <w:t>5</w:t>
        </w:r>
        <w:r>
          <w:rPr>
            <w:noProof/>
          </w:rPr>
          <w:fldChar w:fldCharType="end"/>
        </w:r>
      </w:hyperlink>
    </w:p>
    <w:p w14:paraId="59C45B25" w14:textId="598D9B6E" w:rsidR="00BE29A3" w:rsidRDefault="00BE29A3">
      <w:pPr>
        <w:pStyle w:val="Sumrio3"/>
        <w:tabs>
          <w:tab w:val="left" w:pos="1760"/>
          <w:tab w:val="right" w:leader="dot" w:pos="9910"/>
        </w:tabs>
        <w:ind w:left="880"/>
        <w:rPr>
          <w:rFonts w:asciiTheme="minorHAnsi" w:eastAsiaTheme="minorEastAsia" w:hAnsiTheme="minorHAnsi" w:cstheme="minorBidi"/>
          <w:noProof/>
          <w:lang w:val="pt-BR" w:eastAsia="pt-BR"/>
        </w:rPr>
      </w:pPr>
      <w:hyperlink w:anchor="_Toc112836200" w:history="1">
        <w:r w:rsidRPr="001A5F0F">
          <w:rPr>
            <w:rStyle w:val="Hyperlink"/>
            <w:rFonts w:ascii="Arial" w:eastAsia="SimSun" w:hAnsi="Arial" w:cs="SimSun"/>
            <w:noProof/>
          </w:rPr>
          <w:t>4.2.1</w:t>
        </w:r>
        <w:r>
          <w:rPr>
            <w:rFonts w:asciiTheme="minorHAnsi" w:eastAsiaTheme="minorEastAsia" w:hAnsiTheme="minorHAnsi" w:cstheme="minorBidi"/>
            <w:noProof/>
            <w:lang w:val="pt-BR" w:eastAsia="pt-BR"/>
          </w:rPr>
          <w:tab/>
        </w:r>
        <w:r w:rsidRPr="001A5F0F">
          <w:rPr>
            <w:rStyle w:val="Hyperlink"/>
            <w:noProof/>
          </w:rPr>
          <w:t>Visão geral</w:t>
        </w:r>
        <w:r>
          <w:rPr>
            <w:noProof/>
          </w:rPr>
          <w:tab/>
        </w:r>
        <w:r>
          <w:rPr>
            <w:noProof/>
          </w:rPr>
          <w:fldChar w:fldCharType="begin"/>
        </w:r>
        <w:r>
          <w:rPr>
            <w:noProof/>
          </w:rPr>
          <w:instrText xml:space="preserve"> PAGEREF _Toc112836200 \h </w:instrText>
        </w:r>
        <w:r>
          <w:rPr>
            <w:noProof/>
          </w:rPr>
        </w:r>
        <w:r>
          <w:rPr>
            <w:noProof/>
          </w:rPr>
          <w:fldChar w:fldCharType="separate"/>
        </w:r>
        <w:r w:rsidR="000A4797">
          <w:rPr>
            <w:noProof/>
          </w:rPr>
          <w:t>5</w:t>
        </w:r>
        <w:r>
          <w:rPr>
            <w:noProof/>
          </w:rPr>
          <w:fldChar w:fldCharType="end"/>
        </w:r>
      </w:hyperlink>
    </w:p>
    <w:p w14:paraId="5CE976D4" w14:textId="5145902D" w:rsidR="00BE29A3" w:rsidRDefault="00BE29A3">
      <w:pPr>
        <w:pStyle w:val="Sumrio3"/>
        <w:tabs>
          <w:tab w:val="left" w:pos="1760"/>
          <w:tab w:val="right" w:leader="dot" w:pos="9910"/>
        </w:tabs>
        <w:ind w:left="880"/>
        <w:rPr>
          <w:rFonts w:asciiTheme="minorHAnsi" w:eastAsiaTheme="minorEastAsia" w:hAnsiTheme="minorHAnsi" w:cstheme="minorBidi"/>
          <w:noProof/>
          <w:lang w:val="pt-BR" w:eastAsia="pt-BR"/>
        </w:rPr>
      </w:pPr>
      <w:hyperlink w:anchor="_Toc112836201" w:history="1">
        <w:r w:rsidRPr="001A5F0F">
          <w:rPr>
            <w:rStyle w:val="Hyperlink"/>
            <w:rFonts w:ascii="Arial" w:eastAsia="SimSun" w:hAnsi="Arial" w:cs="SimSun"/>
            <w:noProof/>
          </w:rPr>
          <w:t>4.2.2</w:t>
        </w:r>
        <w:r>
          <w:rPr>
            <w:rFonts w:asciiTheme="minorHAnsi" w:eastAsiaTheme="minorEastAsia" w:hAnsiTheme="minorHAnsi" w:cstheme="minorBidi"/>
            <w:noProof/>
            <w:lang w:val="pt-BR" w:eastAsia="pt-BR"/>
          </w:rPr>
          <w:tab/>
        </w:r>
        <w:r w:rsidRPr="001A5F0F">
          <w:rPr>
            <w:rStyle w:val="Hyperlink"/>
            <w:noProof/>
          </w:rPr>
          <w:t>Cálculo do ganho de calor convectivo através de superfícies opacas</w:t>
        </w:r>
        <w:r>
          <w:rPr>
            <w:noProof/>
          </w:rPr>
          <w:tab/>
        </w:r>
        <w:r>
          <w:rPr>
            <w:noProof/>
          </w:rPr>
          <w:fldChar w:fldCharType="begin"/>
        </w:r>
        <w:r>
          <w:rPr>
            <w:noProof/>
          </w:rPr>
          <w:instrText xml:space="preserve"> PAGEREF _Toc112836201 \h </w:instrText>
        </w:r>
        <w:r>
          <w:rPr>
            <w:noProof/>
          </w:rPr>
        </w:r>
        <w:r>
          <w:rPr>
            <w:noProof/>
          </w:rPr>
          <w:fldChar w:fldCharType="separate"/>
        </w:r>
        <w:r w:rsidR="000A4797">
          <w:rPr>
            <w:noProof/>
          </w:rPr>
          <w:t>6</w:t>
        </w:r>
        <w:r>
          <w:rPr>
            <w:noProof/>
          </w:rPr>
          <w:fldChar w:fldCharType="end"/>
        </w:r>
      </w:hyperlink>
    </w:p>
    <w:p w14:paraId="03807B6F" w14:textId="76E97180" w:rsidR="00BE29A3" w:rsidRDefault="00BE29A3">
      <w:pPr>
        <w:pStyle w:val="Sumrio3"/>
        <w:tabs>
          <w:tab w:val="left" w:pos="1760"/>
          <w:tab w:val="right" w:leader="dot" w:pos="9910"/>
        </w:tabs>
        <w:ind w:left="880"/>
        <w:rPr>
          <w:rFonts w:asciiTheme="minorHAnsi" w:eastAsiaTheme="minorEastAsia" w:hAnsiTheme="minorHAnsi" w:cstheme="minorBidi"/>
          <w:noProof/>
          <w:lang w:val="pt-BR" w:eastAsia="pt-BR"/>
        </w:rPr>
      </w:pPr>
      <w:hyperlink w:anchor="_Toc112836202" w:history="1">
        <w:r w:rsidRPr="001A5F0F">
          <w:rPr>
            <w:rStyle w:val="Hyperlink"/>
            <w:rFonts w:ascii="Arial" w:eastAsia="SimSun" w:hAnsi="Arial" w:cs="SimSun"/>
            <w:noProof/>
          </w:rPr>
          <w:t>4.2.3</w:t>
        </w:r>
        <w:r>
          <w:rPr>
            <w:rFonts w:asciiTheme="minorHAnsi" w:eastAsiaTheme="minorEastAsia" w:hAnsiTheme="minorHAnsi" w:cstheme="minorBidi"/>
            <w:noProof/>
            <w:lang w:val="pt-BR" w:eastAsia="pt-BR"/>
          </w:rPr>
          <w:tab/>
        </w:r>
        <w:r w:rsidRPr="001A5F0F">
          <w:rPr>
            <w:rStyle w:val="Hyperlink"/>
            <w:noProof/>
          </w:rPr>
          <w:t>Cálculo do ganho de calor através de vidros e superfícies transparentes ou translúcidas</w:t>
        </w:r>
        <w:r>
          <w:rPr>
            <w:noProof/>
          </w:rPr>
          <w:tab/>
        </w:r>
        <w:r>
          <w:rPr>
            <w:noProof/>
          </w:rPr>
          <w:fldChar w:fldCharType="begin"/>
        </w:r>
        <w:r>
          <w:rPr>
            <w:noProof/>
          </w:rPr>
          <w:instrText xml:space="preserve"> PAGEREF _Toc112836202 \h </w:instrText>
        </w:r>
        <w:r>
          <w:rPr>
            <w:noProof/>
          </w:rPr>
        </w:r>
        <w:r>
          <w:rPr>
            <w:noProof/>
          </w:rPr>
          <w:fldChar w:fldCharType="separate"/>
        </w:r>
        <w:r w:rsidR="000A4797">
          <w:rPr>
            <w:noProof/>
          </w:rPr>
          <w:t>7</w:t>
        </w:r>
        <w:r>
          <w:rPr>
            <w:noProof/>
          </w:rPr>
          <w:fldChar w:fldCharType="end"/>
        </w:r>
      </w:hyperlink>
    </w:p>
    <w:p w14:paraId="730C11AF" w14:textId="3FC54CC3" w:rsidR="00BE29A3" w:rsidRDefault="00BE29A3">
      <w:pPr>
        <w:pStyle w:val="Sumrio3"/>
        <w:tabs>
          <w:tab w:val="left" w:pos="1760"/>
          <w:tab w:val="right" w:leader="dot" w:pos="9910"/>
        </w:tabs>
        <w:ind w:left="880"/>
        <w:rPr>
          <w:rFonts w:asciiTheme="minorHAnsi" w:eastAsiaTheme="minorEastAsia" w:hAnsiTheme="minorHAnsi" w:cstheme="minorBidi"/>
          <w:noProof/>
          <w:lang w:val="pt-BR" w:eastAsia="pt-BR"/>
        </w:rPr>
      </w:pPr>
      <w:hyperlink w:anchor="_Toc112836203" w:history="1">
        <w:r w:rsidRPr="001A5F0F">
          <w:rPr>
            <w:rStyle w:val="Hyperlink"/>
            <w:rFonts w:ascii="Arial" w:eastAsia="SimSun" w:hAnsi="Arial" w:cs="SimSun"/>
            <w:noProof/>
          </w:rPr>
          <w:t>4.2.4</w:t>
        </w:r>
        <w:r>
          <w:rPr>
            <w:rFonts w:asciiTheme="minorHAnsi" w:eastAsiaTheme="minorEastAsia" w:hAnsiTheme="minorHAnsi" w:cstheme="minorBidi"/>
            <w:noProof/>
            <w:lang w:val="pt-BR" w:eastAsia="pt-BR"/>
          </w:rPr>
          <w:tab/>
        </w:r>
        <w:r w:rsidRPr="001A5F0F">
          <w:rPr>
            <w:rStyle w:val="Hyperlink"/>
            <w:noProof/>
          </w:rPr>
          <w:t>Cálculo do ganho de calor através de fontes internas</w:t>
        </w:r>
        <w:r>
          <w:rPr>
            <w:noProof/>
          </w:rPr>
          <w:tab/>
        </w:r>
        <w:r>
          <w:rPr>
            <w:noProof/>
          </w:rPr>
          <w:fldChar w:fldCharType="begin"/>
        </w:r>
        <w:r>
          <w:rPr>
            <w:noProof/>
          </w:rPr>
          <w:instrText xml:space="preserve"> PAGEREF _Toc112836203 \h </w:instrText>
        </w:r>
        <w:r>
          <w:rPr>
            <w:noProof/>
          </w:rPr>
        </w:r>
        <w:r>
          <w:rPr>
            <w:noProof/>
          </w:rPr>
          <w:fldChar w:fldCharType="separate"/>
        </w:r>
        <w:r w:rsidR="000A4797">
          <w:rPr>
            <w:noProof/>
          </w:rPr>
          <w:t>7</w:t>
        </w:r>
        <w:r>
          <w:rPr>
            <w:noProof/>
          </w:rPr>
          <w:fldChar w:fldCharType="end"/>
        </w:r>
      </w:hyperlink>
    </w:p>
    <w:p w14:paraId="310F67E7" w14:textId="250F32AE" w:rsidR="00BE29A3" w:rsidRDefault="00BE29A3">
      <w:pPr>
        <w:pStyle w:val="Sumrio3"/>
        <w:tabs>
          <w:tab w:val="left" w:pos="1760"/>
          <w:tab w:val="right" w:leader="dot" w:pos="9910"/>
        </w:tabs>
        <w:ind w:left="880"/>
        <w:rPr>
          <w:rFonts w:asciiTheme="minorHAnsi" w:eastAsiaTheme="minorEastAsia" w:hAnsiTheme="minorHAnsi" w:cstheme="minorBidi"/>
          <w:noProof/>
          <w:lang w:val="pt-BR" w:eastAsia="pt-BR"/>
        </w:rPr>
      </w:pPr>
      <w:hyperlink w:anchor="_Toc112836204" w:history="1">
        <w:r w:rsidRPr="001A5F0F">
          <w:rPr>
            <w:rStyle w:val="Hyperlink"/>
            <w:rFonts w:ascii="Arial" w:eastAsia="SimSun" w:hAnsi="Arial" w:cs="SimSun"/>
            <w:noProof/>
          </w:rPr>
          <w:t>4.2.5</w:t>
        </w:r>
        <w:r>
          <w:rPr>
            <w:rFonts w:asciiTheme="minorHAnsi" w:eastAsiaTheme="minorEastAsia" w:hAnsiTheme="minorHAnsi" w:cstheme="minorBidi"/>
            <w:noProof/>
            <w:lang w:val="pt-BR" w:eastAsia="pt-BR"/>
          </w:rPr>
          <w:tab/>
        </w:r>
        <w:r w:rsidRPr="001A5F0F">
          <w:rPr>
            <w:rStyle w:val="Hyperlink"/>
            <w:noProof/>
          </w:rPr>
          <w:t>Divisão dos ganhos em porções convectivas e radiantes</w:t>
        </w:r>
        <w:r>
          <w:rPr>
            <w:noProof/>
          </w:rPr>
          <w:tab/>
        </w:r>
        <w:r>
          <w:rPr>
            <w:noProof/>
          </w:rPr>
          <w:fldChar w:fldCharType="begin"/>
        </w:r>
        <w:r>
          <w:rPr>
            <w:noProof/>
          </w:rPr>
          <w:instrText xml:space="preserve"> PAGEREF _Toc112836204 \h </w:instrText>
        </w:r>
        <w:r>
          <w:rPr>
            <w:noProof/>
          </w:rPr>
        </w:r>
        <w:r>
          <w:rPr>
            <w:noProof/>
          </w:rPr>
          <w:fldChar w:fldCharType="separate"/>
        </w:r>
        <w:r w:rsidR="000A4797">
          <w:rPr>
            <w:noProof/>
          </w:rPr>
          <w:t>8</w:t>
        </w:r>
        <w:r>
          <w:rPr>
            <w:noProof/>
          </w:rPr>
          <w:fldChar w:fldCharType="end"/>
        </w:r>
      </w:hyperlink>
    </w:p>
    <w:p w14:paraId="3711D02D" w14:textId="5CCEEFB0" w:rsidR="00BE29A3" w:rsidRDefault="00BE29A3">
      <w:pPr>
        <w:pStyle w:val="Sumrio3"/>
        <w:tabs>
          <w:tab w:val="left" w:pos="1760"/>
          <w:tab w:val="right" w:leader="dot" w:pos="9910"/>
        </w:tabs>
        <w:ind w:left="880"/>
        <w:rPr>
          <w:rFonts w:asciiTheme="minorHAnsi" w:eastAsiaTheme="minorEastAsia" w:hAnsiTheme="minorHAnsi" w:cstheme="minorBidi"/>
          <w:noProof/>
          <w:lang w:val="pt-BR" w:eastAsia="pt-BR"/>
        </w:rPr>
      </w:pPr>
      <w:hyperlink w:anchor="_Toc112836205" w:history="1">
        <w:r w:rsidRPr="001A5F0F">
          <w:rPr>
            <w:rStyle w:val="Hyperlink"/>
            <w:rFonts w:ascii="Arial" w:eastAsia="SimSun" w:hAnsi="Arial" w:cs="SimSun"/>
            <w:noProof/>
          </w:rPr>
          <w:t>4.2.6</w:t>
        </w:r>
        <w:r>
          <w:rPr>
            <w:rFonts w:asciiTheme="minorHAnsi" w:eastAsiaTheme="minorEastAsia" w:hAnsiTheme="minorHAnsi" w:cstheme="minorBidi"/>
            <w:noProof/>
            <w:lang w:val="pt-BR" w:eastAsia="pt-BR"/>
          </w:rPr>
          <w:tab/>
        </w:r>
        <w:r w:rsidRPr="001A5F0F">
          <w:rPr>
            <w:rStyle w:val="Hyperlink"/>
            <w:noProof/>
          </w:rPr>
          <w:t>Conversão em carga térmica</w:t>
        </w:r>
        <w:r>
          <w:rPr>
            <w:noProof/>
          </w:rPr>
          <w:tab/>
        </w:r>
        <w:r>
          <w:rPr>
            <w:noProof/>
          </w:rPr>
          <w:fldChar w:fldCharType="begin"/>
        </w:r>
        <w:r>
          <w:rPr>
            <w:noProof/>
          </w:rPr>
          <w:instrText xml:space="preserve"> PAGEREF _Toc112836205 \h </w:instrText>
        </w:r>
        <w:r>
          <w:rPr>
            <w:noProof/>
          </w:rPr>
        </w:r>
        <w:r>
          <w:rPr>
            <w:noProof/>
          </w:rPr>
          <w:fldChar w:fldCharType="separate"/>
        </w:r>
        <w:r w:rsidR="000A4797">
          <w:rPr>
            <w:noProof/>
          </w:rPr>
          <w:t>9</w:t>
        </w:r>
        <w:r>
          <w:rPr>
            <w:noProof/>
          </w:rPr>
          <w:fldChar w:fldCharType="end"/>
        </w:r>
      </w:hyperlink>
    </w:p>
    <w:p w14:paraId="416C1E39" w14:textId="43CF5D4E" w:rsidR="00BE29A3" w:rsidRDefault="00BE29A3">
      <w:pPr>
        <w:pStyle w:val="Sumrio2"/>
        <w:tabs>
          <w:tab w:val="left" w:pos="1100"/>
          <w:tab w:val="right" w:leader="dot" w:pos="9910"/>
        </w:tabs>
        <w:ind w:left="440"/>
        <w:rPr>
          <w:rFonts w:asciiTheme="minorHAnsi" w:eastAsiaTheme="minorEastAsia" w:hAnsiTheme="minorHAnsi" w:cstheme="minorBidi"/>
          <w:noProof/>
          <w:lang w:val="pt-BR" w:eastAsia="pt-BR"/>
        </w:rPr>
      </w:pPr>
      <w:hyperlink w:anchor="_Toc112836206" w:history="1">
        <w:r w:rsidRPr="001A5F0F">
          <w:rPr>
            <w:rStyle w:val="Hyperlink"/>
            <w:rFonts w:eastAsia="SimSun" w:cs="SimSun"/>
            <w:noProof/>
          </w:rPr>
          <w:t>4.3</w:t>
        </w:r>
        <w:r>
          <w:rPr>
            <w:rFonts w:asciiTheme="minorHAnsi" w:eastAsiaTheme="minorEastAsia" w:hAnsiTheme="minorHAnsi" w:cstheme="minorBidi"/>
            <w:noProof/>
            <w:lang w:val="pt-BR" w:eastAsia="pt-BR"/>
          </w:rPr>
          <w:tab/>
        </w:r>
        <w:r w:rsidRPr="001A5F0F">
          <w:rPr>
            <w:rStyle w:val="Hyperlink"/>
            <w:noProof/>
          </w:rPr>
          <w:t>Considerações de Iluminação</w:t>
        </w:r>
        <w:r>
          <w:rPr>
            <w:noProof/>
          </w:rPr>
          <w:tab/>
        </w:r>
        <w:r>
          <w:rPr>
            <w:noProof/>
          </w:rPr>
          <w:fldChar w:fldCharType="begin"/>
        </w:r>
        <w:r>
          <w:rPr>
            <w:noProof/>
          </w:rPr>
          <w:instrText xml:space="preserve"> PAGEREF _Toc112836206 \h </w:instrText>
        </w:r>
        <w:r>
          <w:rPr>
            <w:noProof/>
          </w:rPr>
        </w:r>
        <w:r>
          <w:rPr>
            <w:noProof/>
          </w:rPr>
          <w:fldChar w:fldCharType="separate"/>
        </w:r>
        <w:r w:rsidR="000A4797">
          <w:rPr>
            <w:noProof/>
          </w:rPr>
          <w:t>9</w:t>
        </w:r>
        <w:r>
          <w:rPr>
            <w:noProof/>
          </w:rPr>
          <w:fldChar w:fldCharType="end"/>
        </w:r>
      </w:hyperlink>
    </w:p>
    <w:p w14:paraId="6BD03C4F" w14:textId="5117E9D4" w:rsidR="00BE29A3" w:rsidRDefault="00BE29A3">
      <w:pPr>
        <w:pStyle w:val="Sumrio2"/>
        <w:tabs>
          <w:tab w:val="left" w:pos="1100"/>
          <w:tab w:val="right" w:leader="dot" w:pos="9910"/>
        </w:tabs>
        <w:ind w:left="440"/>
        <w:rPr>
          <w:rFonts w:asciiTheme="minorHAnsi" w:eastAsiaTheme="minorEastAsia" w:hAnsiTheme="minorHAnsi" w:cstheme="minorBidi"/>
          <w:noProof/>
          <w:lang w:val="pt-BR" w:eastAsia="pt-BR"/>
        </w:rPr>
      </w:pPr>
      <w:hyperlink w:anchor="_Toc112836207" w:history="1">
        <w:r w:rsidRPr="001A5F0F">
          <w:rPr>
            <w:rStyle w:val="Hyperlink"/>
            <w:rFonts w:eastAsia="SimSun" w:cs="SimSun"/>
            <w:noProof/>
          </w:rPr>
          <w:t>4.4</w:t>
        </w:r>
        <w:r>
          <w:rPr>
            <w:rFonts w:asciiTheme="minorHAnsi" w:eastAsiaTheme="minorEastAsia" w:hAnsiTheme="minorHAnsi" w:cstheme="minorBidi"/>
            <w:noProof/>
            <w:lang w:val="pt-BR" w:eastAsia="pt-BR"/>
          </w:rPr>
          <w:tab/>
        </w:r>
        <w:r w:rsidRPr="001A5F0F">
          <w:rPr>
            <w:rStyle w:val="Hyperlink"/>
            <w:noProof/>
          </w:rPr>
          <w:t>Pessoas</w:t>
        </w:r>
        <w:r>
          <w:rPr>
            <w:noProof/>
          </w:rPr>
          <w:tab/>
        </w:r>
        <w:r>
          <w:rPr>
            <w:noProof/>
          </w:rPr>
          <w:fldChar w:fldCharType="begin"/>
        </w:r>
        <w:r>
          <w:rPr>
            <w:noProof/>
          </w:rPr>
          <w:instrText xml:space="preserve"> PAGEREF _Toc112836207 \h </w:instrText>
        </w:r>
        <w:r>
          <w:rPr>
            <w:noProof/>
          </w:rPr>
        </w:r>
        <w:r>
          <w:rPr>
            <w:noProof/>
          </w:rPr>
          <w:fldChar w:fldCharType="separate"/>
        </w:r>
        <w:r w:rsidR="000A4797">
          <w:rPr>
            <w:noProof/>
          </w:rPr>
          <w:t>10</w:t>
        </w:r>
        <w:r>
          <w:rPr>
            <w:noProof/>
          </w:rPr>
          <w:fldChar w:fldCharType="end"/>
        </w:r>
      </w:hyperlink>
    </w:p>
    <w:p w14:paraId="2EA6871B" w14:textId="43CFF829" w:rsidR="00BE29A3" w:rsidRDefault="00BE29A3">
      <w:pPr>
        <w:pStyle w:val="Sumrio2"/>
        <w:tabs>
          <w:tab w:val="left" w:pos="1100"/>
          <w:tab w:val="right" w:leader="dot" w:pos="9910"/>
        </w:tabs>
        <w:ind w:left="440"/>
        <w:rPr>
          <w:rFonts w:asciiTheme="minorHAnsi" w:eastAsiaTheme="minorEastAsia" w:hAnsiTheme="minorHAnsi" w:cstheme="minorBidi"/>
          <w:noProof/>
          <w:lang w:val="pt-BR" w:eastAsia="pt-BR"/>
        </w:rPr>
      </w:pPr>
      <w:hyperlink w:anchor="_Toc112836208" w:history="1">
        <w:r w:rsidRPr="001A5F0F">
          <w:rPr>
            <w:rStyle w:val="Hyperlink"/>
            <w:rFonts w:eastAsia="SimSun" w:cs="SimSun"/>
            <w:noProof/>
          </w:rPr>
          <w:t>4.5</w:t>
        </w:r>
        <w:r>
          <w:rPr>
            <w:rFonts w:asciiTheme="minorHAnsi" w:eastAsiaTheme="minorEastAsia" w:hAnsiTheme="minorHAnsi" w:cstheme="minorBidi"/>
            <w:noProof/>
            <w:lang w:val="pt-BR" w:eastAsia="pt-BR"/>
          </w:rPr>
          <w:tab/>
        </w:r>
        <w:r w:rsidRPr="001A5F0F">
          <w:rPr>
            <w:rStyle w:val="Hyperlink"/>
            <w:noProof/>
          </w:rPr>
          <w:t>Equipamentos</w:t>
        </w:r>
        <w:r>
          <w:rPr>
            <w:noProof/>
          </w:rPr>
          <w:tab/>
        </w:r>
        <w:r>
          <w:rPr>
            <w:noProof/>
          </w:rPr>
          <w:fldChar w:fldCharType="begin"/>
        </w:r>
        <w:r>
          <w:rPr>
            <w:noProof/>
          </w:rPr>
          <w:instrText xml:space="preserve"> PAGEREF _Toc112836208 \h </w:instrText>
        </w:r>
        <w:r>
          <w:rPr>
            <w:noProof/>
          </w:rPr>
        </w:r>
        <w:r>
          <w:rPr>
            <w:noProof/>
          </w:rPr>
          <w:fldChar w:fldCharType="separate"/>
        </w:r>
        <w:r w:rsidR="000A4797">
          <w:rPr>
            <w:noProof/>
          </w:rPr>
          <w:t>10</w:t>
        </w:r>
        <w:r>
          <w:rPr>
            <w:noProof/>
          </w:rPr>
          <w:fldChar w:fldCharType="end"/>
        </w:r>
      </w:hyperlink>
    </w:p>
    <w:p w14:paraId="4599D992" w14:textId="14B1AA20" w:rsidR="00BE29A3" w:rsidRDefault="00BE29A3">
      <w:pPr>
        <w:pStyle w:val="Sumrio2"/>
        <w:tabs>
          <w:tab w:val="left" w:pos="1100"/>
          <w:tab w:val="right" w:leader="dot" w:pos="9910"/>
        </w:tabs>
        <w:ind w:left="440"/>
        <w:rPr>
          <w:rFonts w:asciiTheme="minorHAnsi" w:eastAsiaTheme="minorEastAsia" w:hAnsiTheme="minorHAnsi" w:cstheme="minorBidi"/>
          <w:noProof/>
          <w:lang w:val="pt-BR" w:eastAsia="pt-BR"/>
        </w:rPr>
      </w:pPr>
      <w:hyperlink w:anchor="_Toc112836209" w:history="1">
        <w:r w:rsidRPr="001A5F0F">
          <w:rPr>
            <w:rStyle w:val="Hyperlink"/>
            <w:rFonts w:eastAsia="SimSun" w:cs="SimSun"/>
            <w:noProof/>
          </w:rPr>
          <w:t>4.6</w:t>
        </w:r>
        <w:r>
          <w:rPr>
            <w:rFonts w:asciiTheme="minorHAnsi" w:eastAsiaTheme="minorEastAsia" w:hAnsiTheme="minorHAnsi" w:cstheme="minorBidi"/>
            <w:noProof/>
            <w:lang w:val="pt-BR" w:eastAsia="pt-BR"/>
          </w:rPr>
          <w:tab/>
        </w:r>
        <w:r w:rsidRPr="001A5F0F">
          <w:rPr>
            <w:rStyle w:val="Hyperlink"/>
            <w:noProof/>
          </w:rPr>
          <w:t>Taxa de Renovação por Ar Externo</w:t>
        </w:r>
        <w:r>
          <w:rPr>
            <w:noProof/>
          </w:rPr>
          <w:tab/>
        </w:r>
        <w:r>
          <w:rPr>
            <w:noProof/>
          </w:rPr>
          <w:fldChar w:fldCharType="begin"/>
        </w:r>
        <w:r>
          <w:rPr>
            <w:noProof/>
          </w:rPr>
          <w:instrText xml:space="preserve"> PAGEREF _Toc112836209 \h </w:instrText>
        </w:r>
        <w:r>
          <w:rPr>
            <w:noProof/>
          </w:rPr>
        </w:r>
        <w:r>
          <w:rPr>
            <w:noProof/>
          </w:rPr>
          <w:fldChar w:fldCharType="separate"/>
        </w:r>
        <w:r w:rsidR="000A4797">
          <w:rPr>
            <w:noProof/>
          </w:rPr>
          <w:t>10</w:t>
        </w:r>
        <w:r>
          <w:rPr>
            <w:noProof/>
          </w:rPr>
          <w:fldChar w:fldCharType="end"/>
        </w:r>
      </w:hyperlink>
    </w:p>
    <w:p w14:paraId="3A3C89CF" w14:textId="4A37C941" w:rsidR="00BE29A3" w:rsidRDefault="00BE29A3">
      <w:pPr>
        <w:pStyle w:val="Sumrio2"/>
        <w:tabs>
          <w:tab w:val="left" w:pos="1100"/>
          <w:tab w:val="right" w:leader="dot" w:pos="9910"/>
        </w:tabs>
        <w:ind w:left="440"/>
        <w:rPr>
          <w:rFonts w:asciiTheme="minorHAnsi" w:eastAsiaTheme="minorEastAsia" w:hAnsiTheme="minorHAnsi" w:cstheme="minorBidi"/>
          <w:noProof/>
          <w:lang w:val="pt-BR" w:eastAsia="pt-BR"/>
        </w:rPr>
      </w:pPr>
      <w:hyperlink w:anchor="_Toc112836210" w:history="1">
        <w:r w:rsidRPr="001A5F0F">
          <w:rPr>
            <w:rStyle w:val="Hyperlink"/>
            <w:rFonts w:eastAsia="SimSun" w:cs="SimSun"/>
            <w:noProof/>
          </w:rPr>
          <w:t>4.7</w:t>
        </w:r>
        <w:r>
          <w:rPr>
            <w:rFonts w:asciiTheme="minorHAnsi" w:eastAsiaTheme="minorEastAsia" w:hAnsiTheme="minorHAnsi" w:cstheme="minorBidi"/>
            <w:noProof/>
            <w:lang w:val="pt-BR" w:eastAsia="pt-BR"/>
          </w:rPr>
          <w:tab/>
        </w:r>
        <w:r w:rsidRPr="001A5F0F">
          <w:rPr>
            <w:rStyle w:val="Hyperlink"/>
            <w:noProof/>
          </w:rPr>
          <w:t>EXAUSTÃO MECÂNICA</w:t>
        </w:r>
        <w:r>
          <w:rPr>
            <w:noProof/>
          </w:rPr>
          <w:tab/>
        </w:r>
        <w:r>
          <w:rPr>
            <w:noProof/>
          </w:rPr>
          <w:fldChar w:fldCharType="begin"/>
        </w:r>
        <w:r>
          <w:rPr>
            <w:noProof/>
          </w:rPr>
          <w:instrText xml:space="preserve"> PAGEREF _Toc112836210 \h </w:instrText>
        </w:r>
        <w:r>
          <w:rPr>
            <w:noProof/>
          </w:rPr>
        </w:r>
        <w:r>
          <w:rPr>
            <w:noProof/>
          </w:rPr>
          <w:fldChar w:fldCharType="separate"/>
        </w:r>
        <w:r w:rsidR="000A4797">
          <w:rPr>
            <w:noProof/>
          </w:rPr>
          <w:t>10</w:t>
        </w:r>
        <w:r>
          <w:rPr>
            <w:noProof/>
          </w:rPr>
          <w:fldChar w:fldCharType="end"/>
        </w:r>
      </w:hyperlink>
    </w:p>
    <w:p w14:paraId="3F7FA6E3" w14:textId="38C0E1E2" w:rsidR="00BE29A3" w:rsidRDefault="00BE29A3">
      <w:pPr>
        <w:pStyle w:val="Sumrio3"/>
        <w:tabs>
          <w:tab w:val="left" w:pos="1760"/>
          <w:tab w:val="right" w:leader="dot" w:pos="9910"/>
        </w:tabs>
        <w:ind w:left="880"/>
        <w:rPr>
          <w:rFonts w:asciiTheme="minorHAnsi" w:eastAsiaTheme="minorEastAsia" w:hAnsiTheme="minorHAnsi" w:cstheme="minorBidi"/>
          <w:noProof/>
          <w:lang w:val="pt-BR" w:eastAsia="pt-BR"/>
        </w:rPr>
      </w:pPr>
      <w:hyperlink w:anchor="_Toc112836211" w:history="1">
        <w:r w:rsidRPr="001A5F0F">
          <w:rPr>
            <w:rStyle w:val="Hyperlink"/>
            <w:rFonts w:ascii="Arial" w:eastAsia="SimSun" w:hAnsi="Arial" w:cs="SimSun"/>
            <w:noProof/>
          </w:rPr>
          <w:t>4.7.1</w:t>
        </w:r>
        <w:r>
          <w:rPr>
            <w:rFonts w:asciiTheme="minorHAnsi" w:eastAsiaTheme="minorEastAsia" w:hAnsiTheme="minorHAnsi" w:cstheme="minorBidi"/>
            <w:noProof/>
            <w:lang w:val="pt-BR" w:eastAsia="pt-BR"/>
          </w:rPr>
          <w:tab/>
        </w:r>
        <w:r w:rsidRPr="001A5F0F">
          <w:rPr>
            <w:rStyle w:val="Hyperlink"/>
            <w:noProof/>
          </w:rPr>
          <w:t>P</w:t>
        </w:r>
        <w:r w:rsidRPr="001A5F0F">
          <w:rPr>
            <w:rStyle w:val="Hyperlink"/>
            <w:noProof/>
            <w:lang w:val="pt-BR"/>
          </w:rPr>
          <w:t>remissas de cálculo</w:t>
        </w:r>
        <w:r>
          <w:rPr>
            <w:noProof/>
          </w:rPr>
          <w:tab/>
        </w:r>
        <w:r>
          <w:rPr>
            <w:noProof/>
          </w:rPr>
          <w:fldChar w:fldCharType="begin"/>
        </w:r>
        <w:r>
          <w:rPr>
            <w:noProof/>
          </w:rPr>
          <w:instrText xml:space="preserve"> PAGEREF _Toc112836211 \h </w:instrText>
        </w:r>
        <w:r>
          <w:rPr>
            <w:noProof/>
          </w:rPr>
        </w:r>
        <w:r>
          <w:rPr>
            <w:noProof/>
          </w:rPr>
          <w:fldChar w:fldCharType="separate"/>
        </w:r>
        <w:r w:rsidR="000A4797">
          <w:rPr>
            <w:noProof/>
          </w:rPr>
          <w:t>10</w:t>
        </w:r>
        <w:r>
          <w:rPr>
            <w:noProof/>
          </w:rPr>
          <w:fldChar w:fldCharType="end"/>
        </w:r>
      </w:hyperlink>
    </w:p>
    <w:p w14:paraId="1F322065" w14:textId="3D31E69F" w:rsidR="00BE29A3" w:rsidRDefault="00BE29A3">
      <w:pPr>
        <w:pStyle w:val="Sumrio1"/>
        <w:tabs>
          <w:tab w:val="left" w:pos="420"/>
          <w:tab w:val="right" w:leader="dot" w:pos="9910"/>
        </w:tabs>
        <w:rPr>
          <w:rFonts w:asciiTheme="minorHAnsi" w:eastAsiaTheme="minorEastAsia" w:hAnsiTheme="minorHAnsi" w:cstheme="minorBidi"/>
          <w:noProof/>
          <w:lang w:val="pt-BR" w:eastAsia="pt-BR"/>
        </w:rPr>
      </w:pPr>
      <w:hyperlink w:anchor="_Toc112836212" w:history="1">
        <w:r w:rsidRPr="001A5F0F">
          <w:rPr>
            <w:rStyle w:val="Hyperlink"/>
            <w:noProof/>
          </w:rPr>
          <w:t>5.</w:t>
        </w:r>
        <w:r>
          <w:rPr>
            <w:rFonts w:asciiTheme="minorHAnsi" w:eastAsiaTheme="minorEastAsia" w:hAnsiTheme="minorHAnsi" w:cstheme="minorBidi"/>
            <w:noProof/>
            <w:lang w:val="pt-BR" w:eastAsia="pt-BR"/>
          </w:rPr>
          <w:tab/>
        </w:r>
        <w:r w:rsidRPr="001A5F0F">
          <w:rPr>
            <w:rStyle w:val="Hyperlink"/>
            <w:noProof/>
            <w:lang w:val="pt-BR"/>
          </w:rPr>
          <w:t>DIMENSIONAMENTO DA TUBULAÇÃO FRIGORÍGENA</w:t>
        </w:r>
        <w:r>
          <w:rPr>
            <w:noProof/>
          </w:rPr>
          <w:tab/>
        </w:r>
        <w:r>
          <w:rPr>
            <w:noProof/>
          </w:rPr>
          <w:fldChar w:fldCharType="begin"/>
        </w:r>
        <w:r>
          <w:rPr>
            <w:noProof/>
          </w:rPr>
          <w:instrText xml:space="preserve"> PAGEREF _Toc112836212 \h </w:instrText>
        </w:r>
        <w:r>
          <w:rPr>
            <w:noProof/>
          </w:rPr>
        </w:r>
        <w:r>
          <w:rPr>
            <w:noProof/>
          </w:rPr>
          <w:fldChar w:fldCharType="separate"/>
        </w:r>
        <w:r w:rsidR="000A4797">
          <w:rPr>
            <w:noProof/>
          </w:rPr>
          <w:t>12</w:t>
        </w:r>
        <w:r>
          <w:rPr>
            <w:noProof/>
          </w:rPr>
          <w:fldChar w:fldCharType="end"/>
        </w:r>
      </w:hyperlink>
    </w:p>
    <w:p w14:paraId="7B7D6163" w14:textId="61117292" w:rsidR="00B63B6D" w:rsidRDefault="00000000">
      <w:pPr>
        <w:ind w:left="1831" w:right="900"/>
        <w:jc w:val="center"/>
        <w:rPr>
          <w:rFonts w:ascii="Arial" w:hAnsi="Arial"/>
          <w:b/>
          <w:u w:val="thick"/>
        </w:rPr>
      </w:pPr>
      <w:r>
        <w:rPr>
          <w:rFonts w:ascii="Arial" w:hAnsi="Arial"/>
          <w:u w:val="thick"/>
        </w:rPr>
        <w:fldChar w:fldCharType="end"/>
      </w:r>
    </w:p>
    <w:p w14:paraId="140E01A3" w14:textId="77777777" w:rsidR="00B63B6D" w:rsidRDefault="00B63B6D">
      <w:pPr>
        <w:ind w:left="1831" w:right="900"/>
        <w:jc w:val="center"/>
        <w:rPr>
          <w:rFonts w:ascii="Arial" w:hAnsi="Arial"/>
          <w:b/>
          <w:u w:val="thick"/>
        </w:rPr>
      </w:pPr>
    </w:p>
    <w:p w14:paraId="786188A1" w14:textId="77777777" w:rsidR="00B63B6D" w:rsidRDefault="00B63B6D">
      <w:pPr>
        <w:ind w:left="1831" w:right="900"/>
        <w:jc w:val="center"/>
        <w:rPr>
          <w:rFonts w:ascii="Arial" w:hAnsi="Arial"/>
          <w:b/>
          <w:u w:val="thick"/>
        </w:rPr>
      </w:pPr>
    </w:p>
    <w:p w14:paraId="50C36E17" w14:textId="77777777" w:rsidR="00B63B6D" w:rsidRDefault="00B63B6D">
      <w:pPr>
        <w:ind w:left="1831" w:right="900"/>
        <w:jc w:val="center"/>
        <w:rPr>
          <w:rFonts w:ascii="Arial" w:hAnsi="Arial"/>
          <w:b/>
          <w:u w:val="thick"/>
        </w:rPr>
      </w:pPr>
    </w:p>
    <w:p w14:paraId="74634DE1" w14:textId="77777777" w:rsidR="00B63B6D" w:rsidRDefault="00B63B6D">
      <w:pPr>
        <w:ind w:left="1831" w:right="900"/>
        <w:jc w:val="center"/>
        <w:rPr>
          <w:rFonts w:ascii="Arial" w:hAnsi="Arial"/>
          <w:b/>
          <w:u w:val="thick"/>
        </w:rPr>
      </w:pPr>
    </w:p>
    <w:p w14:paraId="20AFB5AA" w14:textId="77777777" w:rsidR="00B63B6D" w:rsidRDefault="00B63B6D">
      <w:pPr>
        <w:ind w:left="1831" w:right="900"/>
        <w:jc w:val="center"/>
        <w:rPr>
          <w:rFonts w:ascii="Arial" w:hAnsi="Arial"/>
          <w:b/>
          <w:u w:val="thick"/>
        </w:rPr>
      </w:pPr>
    </w:p>
    <w:p w14:paraId="0FD8F73A" w14:textId="77777777" w:rsidR="00B63B6D" w:rsidRDefault="00B63B6D">
      <w:pPr>
        <w:ind w:left="1831" w:right="900"/>
        <w:jc w:val="center"/>
        <w:rPr>
          <w:rFonts w:ascii="Arial" w:hAnsi="Arial"/>
          <w:b/>
          <w:u w:val="thick"/>
        </w:rPr>
      </w:pPr>
    </w:p>
    <w:p w14:paraId="119135F4" w14:textId="77777777" w:rsidR="00B63B6D" w:rsidRDefault="00B63B6D">
      <w:pPr>
        <w:ind w:left="1831" w:right="900"/>
        <w:jc w:val="center"/>
        <w:rPr>
          <w:rFonts w:ascii="Arial" w:hAnsi="Arial"/>
          <w:b/>
          <w:u w:val="thick"/>
        </w:rPr>
      </w:pPr>
    </w:p>
    <w:p w14:paraId="0ACF88DE" w14:textId="77777777" w:rsidR="00B63B6D" w:rsidRDefault="00B63B6D">
      <w:pPr>
        <w:ind w:left="1831" w:right="900"/>
        <w:jc w:val="center"/>
        <w:rPr>
          <w:rFonts w:ascii="Arial" w:hAnsi="Arial"/>
          <w:b/>
          <w:u w:val="thick"/>
        </w:rPr>
      </w:pPr>
    </w:p>
    <w:p w14:paraId="56C25B1A" w14:textId="77777777" w:rsidR="00B63B6D" w:rsidRDefault="00B63B6D">
      <w:pPr>
        <w:ind w:left="1831" w:right="900"/>
        <w:jc w:val="center"/>
        <w:rPr>
          <w:rFonts w:ascii="Arial" w:hAnsi="Arial"/>
          <w:b/>
          <w:u w:val="thick"/>
        </w:rPr>
      </w:pPr>
    </w:p>
    <w:p w14:paraId="792DE5F5" w14:textId="77777777" w:rsidR="00B63B6D" w:rsidRDefault="00B63B6D">
      <w:pPr>
        <w:ind w:left="1831" w:right="900"/>
        <w:jc w:val="center"/>
        <w:rPr>
          <w:rFonts w:ascii="Arial" w:hAnsi="Arial"/>
          <w:b/>
          <w:u w:val="thick"/>
        </w:rPr>
      </w:pPr>
    </w:p>
    <w:p w14:paraId="70DBEF52" w14:textId="77777777" w:rsidR="00B63B6D" w:rsidRDefault="00B63B6D">
      <w:pPr>
        <w:ind w:left="1831" w:right="900"/>
        <w:jc w:val="center"/>
        <w:rPr>
          <w:rFonts w:ascii="Arial" w:hAnsi="Arial"/>
          <w:b/>
          <w:u w:val="thick"/>
        </w:rPr>
      </w:pPr>
    </w:p>
    <w:p w14:paraId="40791ECA" w14:textId="77777777" w:rsidR="00B63B6D" w:rsidRDefault="00B63B6D">
      <w:pPr>
        <w:ind w:left="1831" w:right="900"/>
        <w:jc w:val="center"/>
        <w:rPr>
          <w:rFonts w:ascii="Arial" w:hAnsi="Arial"/>
          <w:b/>
          <w:u w:val="thick"/>
        </w:rPr>
      </w:pPr>
    </w:p>
    <w:p w14:paraId="019F0AEC" w14:textId="77777777" w:rsidR="00B63B6D" w:rsidRDefault="00B63B6D">
      <w:pPr>
        <w:ind w:left="1831" w:right="900"/>
        <w:jc w:val="center"/>
        <w:rPr>
          <w:rFonts w:ascii="Arial" w:hAnsi="Arial"/>
          <w:b/>
          <w:u w:val="thick"/>
        </w:rPr>
      </w:pPr>
    </w:p>
    <w:p w14:paraId="4D72A38D" w14:textId="77777777" w:rsidR="00B63B6D" w:rsidRDefault="00B63B6D">
      <w:pPr>
        <w:ind w:left="1831" w:right="900"/>
        <w:jc w:val="center"/>
        <w:rPr>
          <w:rFonts w:ascii="Arial" w:hAnsi="Arial"/>
          <w:b/>
          <w:u w:val="thick"/>
        </w:rPr>
      </w:pPr>
    </w:p>
    <w:p w14:paraId="41F92B52" w14:textId="77777777" w:rsidR="00B63B6D" w:rsidRDefault="00B63B6D">
      <w:pPr>
        <w:ind w:left="1831" w:right="900"/>
        <w:jc w:val="center"/>
        <w:rPr>
          <w:rFonts w:ascii="Arial" w:hAnsi="Arial"/>
          <w:b/>
          <w:u w:val="thick"/>
        </w:rPr>
      </w:pPr>
    </w:p>
    <w:p w14:paraId="0EFFB897" w14:textId="77777777" w:rsidR="00B63B6D" w:rsidRDefault="00B63B6D">
      <w:pPr>
        <w:ind w:left="1831" w:right="900"/>
        <w:jc w:val="center"/>
        <w:rPr>
          <w:rFonts w:ascii="Arial" w:hAnsi="Arial"/>
          <w:b/>
          <w:u w:val="thick"/>
        </w:rPr>
      </w:pPr>
    </w:p>
    <w:p w14:paraId="03593D7E" w14:textId="77777777" w:rsidR="00B63B6D" w:rsidRDefault="00B63B6D">
      <w:pPr>
        <w:ind w:left="1831" w:right="900"/>
        <w:jc w:val="center"/>
        <w:rPr>
          <w:rFonts w:ascii="Arial" w:hAnsi="Arial"/>
          <w:b/>
          <w:u w:val="thick"/>
        </w:rPr>
      </w:pPr>
    </w:p>
    <w:p w14:paraId="1198CCF0" w14:textId="77777777" w:rsidR="00B63B6D" w:rsidRDefault="00B63B6D">
      <w:pPr>
        <w:ind w:left="1831" w:right="900"/>
        <w:jc w:val="center"/>
        <w:rPr>
          <w:rFonts w:ascii="Arial" w:hAnsi="Arial"/>
          <w:b/>
          <w:u w:val="thick"/>
        </w:rPr>
      </w:pPr>
    </w:p>
    <w:p w14:paraId="2DFAD593" w14:textId="77777777" w:rsidR="00B63B6D" w:rsidRDefault="00B63B6D">
      <w:pPr>
        <w:ind w:left="1831" w:right="900"/>
        <w:jc w:val="center"/>
        <w:rPr>
          <w:rFonts w:ascii="Arial" w:hAnsi="Arial"/>
          <w:b/>
          <w:u w:val="thick"/>
        </w:rPr>
      </w:pPr>
    </w:p>
    <w:p w14:paraId="0AE03FB3" w14:textId="77777777" w:rsidR="00B63B6D" w:rsidRDefault="00B63B6D">
      <w:pPr>
        <w:ind w:left="1831" w:right="900"/>
        <w:jc w:val="center"/>
        <w:rPr>
          <w:rFonts w:ascii="Arial" w:hAnsi="Arial"/>
          <w:b/>
          <w:u w:val="thick"/>
        </w:rPr>
      </w:pPr>
    </w:p>
    <w:p w14:paraId="57F85A97" w14:textId="77777777" w:rsidR="00B63B6D" w:rsidRDefault="00B63B6D">
      <w:pPr>
        <w:ind w:left="1831" w:right="900"/>
        <w:jc w:val="center"/>
        <w:rPr>
          <w:rFonts w:ascii="Arial" w:hAnsi="Arial"/>
          <w:b/>
          <w:u w:val="thick"/>
        </w:rPr>
      </w:pPr>
    </w:p>
    <w:p w14:paraId="6DB84545" w14:textId="77777777" w:rsidR="00B63B6D" w:rsidRDefault="00B63B6D">
      <w:pPr>
        <w:ind w:left="1831" w:right="900"/>
        <w:jc w:val="center"/>
        <w:rPr>
          <w:rFonts w:ascii="Arial" w:hAnsi="Arial"/>
          <w:b/>
          <w:u w:val="thick"/>
        </w:rPr>
      </w:pPr>
    </w:p>
    <w:p w14:paraId="51464FEB" w14:textId="77777777" w:rsidR="00B63B6D" w:rsidRDefault="00B63B6D">
      <w:pPr>
        <w:ind w:left="1831" w:right="900"/>
        <w:jc w:val="center"/>
        <w:rPr>
          <w:rFonts w:ascii="Arial" w:hAnsi="Arial"/>
          <w:b/>
          <w:u w:val="thick"/>
        </w:rPr>
      </w:pPr>
    </w:p>
    <w:p w14:paraId="1174BAEC" w14:textId="77777777" w:rsidR="00B63B6D" w:rsidRDefault="00B63B6D">
      <w:pPr>
        <w:ind w:left="1831" w:right="900"/>
        <w:jc w:val="center"/>
        <w:rPr>
          <w:rFonts w:ascii="Arial" w:hAnsi="Arial"/>
          <w:b/>
          <w:u w:val="thick"/>
        </w:rPr>
      </w:pPr>
    </w:p>
    <w:p w14:paraId="4633AD53" w14:textId="77777777" w:rsidR="00B63B6D" w:rsidRDefault="00B63B6D">
      <w:pPr>
        <w:ind w:left="1831" w:right="900"/>
        <w:jc w:val="center"/>
        <w:rPr>
          <w:rFonts w:ascii="Arial" w:hAnsi="Arial"/>
          <w:b/>
          <w:u w:val="thick"/>
        </w:rPr>
      </w:pPr>
    </w:p>
    <w:p w14:paraId="478D2ED4" w14:textId="77777777" w:rsidR="00B63B6D" w:rsidRDefault="00B63B6D">
      <w:pPr>
        <w:ind w:left="1831" w:right="900"/>
        <w:jc w:val="center"/>
        <w:rPr>
          <w:rFonts w:ascii="Arial" w:hAnsi="Arial"/>
          <w:b/>
          <w:u w:val="thick"/>
        </w:rPr>
      </w:pPr>
    </w:p>
    <w:p w14:paraId="0E4A6784" w14:textId="77777777" w:rsidR="00B63B6D" w:rsidRDefault="00B63B6D">
      <w:pPr>
        <w:ind w:left="1831" w:right="900"/>
        <w:jc w:val="center"/>
        <w:rPr>
          <w:rFonts w:ascii="Arial" w:hAnsi="Arial"/>
          <w:b/>
          <w:u w:val="thick"/>
        </w:rPr>
      </w:pPr>
    </w:p>
    <w:p w14:paraId="5771E707" w14:textId="77777777" w:rsidR="00B63B6D" w:rsidRDefault="00000000">
      <w:pPr>
        <w:ind w:left="1831" w:right="900"/>
        <w:jc w:val="center"/>
        <w:rPr>
          <w:rFonts w:ascii="Arial" w:hAnsi="Arial"/>
          <w:b/>
          <w:lang w:val="pt-BR"/>
        </w:rPr>
      </w:pPr>
      <w:r>
        <w:rPr>
          <w:rFonts w:ascii="Arial" w:hAnsi="Arial"/>
          <w:b/>
          <w:u w:val="thick"/>
        </w:rPr>
        <w:lastRenderedPageBreak/>
        <w:t>MEMORIAL</w:t>
      </w:r>
      <w:r>
        <w:rPr>
          <w:rFonts w:ascii="Arial" w:hAnsi="Arial"/>
          <w:b/>
          <w:spacing w:val="-4"/>
          <w:u w:val="thick"/>
        </w:rPr>
        <w:t xml:space="preserve"> </w:t>
      </w:r>
      <w:r>
        <w:rPr>
          <w:rFonts w:ascii="Arial" w:hAnsi="Arial"/>
          <w:b/>
          <w:spacing w:val="-4"/>
          <w:u w:val="thick"/>
          <w:lang w:val="pt-BR"/>
        </w:rPr>
        <w:t>DE CÁLCULO</w:t>
      </w:r>
      <w:r>
        <w:rPr>
          <w:rFonts w:ascii="Arial" w:hAnsi="Arial"/>
          <w:b/>
          <w:spacing w:val="-4"/>
          <w:u w:val="thick"/>
        </w:rPr>
        <w:t xml:space="preserve"> </w:t>
      </w:r>
      <w:r>
        <w:rPr>
          <w:rFonts w:ascii="Arial" w:hAnsi="Arial"/>
          <w:b/>
          <w:u w:val="thick"/>
        </w:rPr>
        <w:t>-</w:t>
      </w:r>
      <w:r>
        <w:rPr>
          <w:rFonts w:ascii="Arial" w:hAnsi="Arial"/>
          <w:b/>
          <w:spacing w:val="-4"/>
          <w:u w:val="thick"/>
        </w:rPr>
        <w:t xml:space="preserve"> </w:t>
      </w:r>
      <w:r>
        <w:rPr>
          <w:rFonts w:ascii="Arial" w:hAnsi="Arial"/>
          <w:b/>
          <w:u w:val="thick"/>
        </w:rPr>
        <w:t>PROJETO</w:t>
      </w:r>
      <w:r>
        <w:rPr>
          <w:rFonts w:ascii="Arial" w:hAnsi="Arial"/>
          <w:b/>
          <w:spacing w:val="-2"/>
          <w:u w:val="thick"/>
        </w:rPr>
        <w:t xml:space="preserve"> </w:t>
      </w:r>
      <w:r>
        <w:rPr>
          <w:rFonts w:ascii="Arial" w:hAnsi="Arial"/>
          <w:b/>
          <w:u w:val="thick"/>
        </w:rPr>
        <w:t>DE</w:t>
      </w:r>
      <w:r>
        <w:rPr>
          <w:rFonts w:ascii="Arial" w:hAnsi="Arial"/>
          <w:b/>
          <w:spacing w:val="-6"/>
          <w:u w:val="thick"/>
        </w:rPr>
        <w:t xml:space="preserve"> </w:t>
      </w:r>
      <w:r>
        <w:rPr>
          <w:rFonts w:ascii="Arial" w:hAnsi="Arial"/>
          <w:b/>
          <w:u w:val="thick"/>
          <w:lang w:val="pt-BR"/>
        </w:rPr>
        <w:t>CLIMATIZAÇÃO</w:t>
      </w:r>
    </w:p>
    <w:p w14:paraId="47B8DA99" w14:textId="77777777" w:rsidR="00B63B6D" w:rsidRDefault="00B63B6D">
      <w:pPr>
        <w:pStyle w:val="Corpodetexto"/>
        <w:rPr>
          <w:rFonts w:ascii="Arial"/>
          <w:b/>
          <w:sz w:val="20"/>
        </w:rPr>
      </w:pPr>
    </w:p>
    <w:p w14:paraId="19A6FE5E" w14:textId="77777777" w:rsidR="00B63B6D" w:rsidRDefault="00B63B6D">
      <w:pPr>
        <w:pStyle w:val="Ttulo1"/>
        <w:numPr>
          <w:ilvl w:val="0"/>
          <w:numId w:val="0"/>
        </w:numPr>
      </w:pPr>
    </w:p>
    <w:p w14:paraId="36792D5F" w14:textId="77777777" w:rsidR="00B63B6D" w:rsidRDefault="00000000">
      <w:pPr>
        <w:pStyle w:val="Ttulo1"/>
      </w:pPr>
      <w:bookmarkStart w:id="0" w:name="_Toc112836194"/>
      <w:r>
        <w:t>DADOS DA OBRA:</w:t>
      </w:r>
      <w:bookmarkEnd w:id="0"/>
    </w:p>
    <w:p w14:paraId="61CE6B74" w14:textId="77777777" w:rsidR="00B63B6D" w:rsidRDefault="00000000">
      <w:pPr>
        <w:pStyle w:val="Corpodetexto"/>
        <w:spacing w:before="181" w:line="388" w:lineRule="auto"/>
        <w:ind w:left="460" w:right="2220"/>
        <w:rPr>
          <w:lang w:val="pt-BR"/>
        </w:rPr>
      </w:pPr>
      <w:r>
        <w:t>Obra:</w:t>
      </w:r>
      <w:r>
        <w:rPr>
          <w:lang w:val="pt-BR"/>
        </w:rPr>
        <w:t xml:space="preserve"> Reforma e Ampliação da Câmara Municipal de </w:t>
      </w:r>
      <w:proofErr w:type="spellStart"/>
      <w:r>
        <w:rPr>
          <w:lang w:val="pt-BR"/>
        </w:rPr>
        <w:t>Tamarana</w:t>
      </w:r>
      <w:proofErr w:type="spellEnd"/>
      <w:r>
        <w:br/>
      </w:r>
      <w:r>
        <w:rPr>
          <w:spacing w:val="-58"/>
        </w:rPr>
        <w:t xml:space="preserve"> </w:t>
      </w:r>
      <w:r>
        <w:t>Proprietário:</w:t>
      </w:r>
      <w:r>
        <w:rPr>
          <w:spacing w:val="-2"/>
        </w:rPr>
        <w:t xml:space="preserve"> </w:t>
      </w:r>
      <w:r>
        <w:rPr>
          <w:lang w:val="pt-BR"/>
        </w:rPr>
        <w:t xml:space="preserve">Câmara Municipal de </w:t>
      </w:r>
      <w:proofErr w:type="spellStart"/>
      <w:r>
        <w:rPr>
          <w:lang w:val="pt-BR"/>
        </w:rPr>
        <w:t>Tamarana</w:t>
      </w:r>
      <w:proofErr w:type="spellEnd"/>
    </w:p>
    <w:p w14:paraId="46FD2818" w14:textId="77777777" w:rsidR="00B63B6D" w:rsidRDefault="00000000">
      <w:pPr>
        <w:pStyle w:val="Corpodetexto"/>
        <w:spacing w:before="4" w:line="391" w:lineRule="auto"/>
        <w:ind w:left="460" w:right="3410"/>
      </w:pPr>
      <w:r>
        <w:t xml:space="preserve">Localização: </w:t>
      </w:r>
      <w:r>
        <w:rPr>
          <w:lang w:val="pt-BR"/>
        </w:rPr>
        <w:t xml:space="preserve">Rua </w:t>
      </w:r>
      <w:proofErr w:type="spellStart"/>
      <w:r>
        <w:rPr>
          <w:lang w:val="pt-BR"/>
        </w:rPr>
        <w:t>Ubaldino</w:t>
      </w:r>
      <w:proofErr w:type="spellEnd"/>
      <w:r>
        <w:rPr>
          <w:lang w:val="pt-BR"/>
        </w:rPr>
        <w:t xml:space="preserve"> de Sá Bitencourt, S/N - Praça “A-B-3” - </w:t>
      </w:r>
      <w:proofErr w:type="spellStart"/>
      <w:r>
        <w:rPr>
          <w:lang w:val="pt-BR"/>
        </w:rPr>
        <w:t>Tamarana</w:t>
      </w:r>
      <w:proofErr w:type="spellEnd"/>
      <w:r>
        <w:rPr>
          <w:lang w:val="pt-BR"/>
        </w:rPr>
        <w:t xml:space="preserve"> - PR</w:t>
      </w:r>
      <w:r>
        <w:rPr>
          <w:lang w:val="pt-BR"/>
        </w:rPr>
        <w:br/>
      </w:r>
      <w:r>
        <w:rPr>
          <w:spacing w:val="-60"/>
        </w:rPr>
        <w:t xml:space="preserve"> </w:t>
      </w:r>
      <w:r>
        <w:t>Tipo</w:t>
      </w:r>
      <w:r>
        <w:rPr>
          <w:spacing w:val="-1"/>
        </w:rPr>
        <w:t xml:space="preserve"> </w:t>
      </w:r>
      <w:r>
        <w:t>de</w:t>
      </w:r>
      <w:r>
        <w:rPr>
          <w:spacing w:val="-2"/>
        </w:rPr>
        <w:t xml:space="preserve"> </w:t>
      </w:r>
      <w:r>
        <w:t>edificação:</w:t>
      </w:r>
      <w:r>
        <w:rPr>
          <w:lang w:val="pt-BR"/>
        </w:rPr>
        <w:t xml:space="preserve"> Edificação</w:t>
      </w:r>
      <w:r>
        <w:rPr>
          <w:spacing w:val="-1"/>
        </w:rPr>
        <w:t xml:space="preserve"> </w:t>
      </w:r>
      <w:r>
        <w:t>Institucional</w:t>
      </w:r>
    </w:p>
    <w:p w14:paraId="78F7EA38" w14:textId="72216817" w:rsidR="00B63B6D" w:rsidRDefault="00000000">
      <w:pPr>
        <w:pStyle w:val="Corpodetexto"/>
        <w:spacing w:before="3"/>
        <w:ind w:left="460"/>
      </w:pPr>
      <w:r>
        <w:t>Autor</w:t>
      </w:r>
      <w:r>
        <w:rPr>
          <w:spacing w:val="-5"/>
        </w:rPr>
        <w:t xml:space="preserve"> </w:t>
      </w:r>
      <w:r>
        <w:t>do</w:t>
      </w:r>
      <w:r>
        <w:rPr>
          <w:spacing w:val="-2"/>
        </w:rPr>
        <w:t xml:space="preserve"> </w:t>
      </w:r>
      <w:r>
        <w:t>Projeto</w:t>
      </w:r>
      <w:r>
        <w:rPr>
          <w:spacing w:val="-6"/>
        </w:rPr>
        <w:t xml:space="preserve"> </w:t>
      </w:r>
      <w:r>
        <w:t xml:space="preserve">/ </w:t>
      </w:r>
      <w:bookmarkStart w:id="1" w:name="_Hlk112836314"/>
      <w:r w:rsidR="00BE29A3">
        <w:t>CAU</w:t>
      </w:r>
      <w:r>
        <w:t>:</w:t>
      </w:r>
      <w:r>
        <w:rPr>
          <w:spacing w:val="-3"/>
        </w:rPr>
        <w:t xml:space="preserve"> </w:t>
      </w:r>
      <w:r w:rsidR="00BE29A3">
        <w:rPr>
          <w:spacing w:val="-3"/>
        </w:rPr>
        <w:t>Paulo Zuan B Chenso</w:t>
      </w:r>
      <w:r>
        <w:rPr>
          <w:spacing w:val="-1"/>
        </w:rPr>
        <w:t xml:space="preserve"> </w:t>
      </w:r>
      <w:r>
        <w:t>/</w:t>
      </w:r>
      <w:r w:rsidR="00BE29A3">
        <w:t xml:space="preserve"> A111276-7</w:t>
      </w:r>
      <w:bookmarkEnd w:id="1"/>
    </w:p>
    <w:p w14:paraId="59E16DD0" w14:textId="77777777" w:rsidR="00B63B6D" w:rsidRDefault="00B63B6D">
      <w:pPr>
        <w:pStyle w:val="Corpodetexto"/>
        <w:spacing w:before="3"/>
        <w:ind w:left="460"/>
      </w:pPr>
    </w:p>
    <w:p w14:paraId="383EADFD" w14:textId="77777777" w:rsidR="00B63B6D" w:rsidRDefault="00B63B6D">
      <w:pPr>
        <w:pStyle w:val="Corpodetexto"/>
        <w:spacing w:before="3"/>
        <w:ind w:left="460"/>
      </w:pPr>
    </w:p>
    <w:p w14:paraId="57A58C30" w14:textId="77777777" w:rsidR="00B63B6D" w:rsidRDefault="00B63B6D">
      <w:pPr>
        <w:pStyle w:val="Corpodetexto"/>
        <w:spacing w:before="3"/>
        <w:ind w:left="460"/>
      </w:pPr>
    </w:p>
    <w:p w14:paraId="05000002" w14:textId="77777777" w:rsidR="00B63B6D" w:rsidRDefault="00B63B6D">
      <w:pPr>
        <w:pStyle w:val="Corpodetexto"/>
        <w:spacing w:before="3"/>
        <w:ind w:left="460"/>
      </w:pPr>
    </w:p>
    <w:p w14:paraId="6C0CF5C9" w14:textId="77777777" w:rsidR="00B63B6D" w:rsidRDefault="00B63B6D">
      <w:pPr>
        <w:pStyle w:val="Corpodetexto"/>
        <w:spacing w:before="3"/>
        <w:ind w:left="460"/>
      </w:pPr>
    </w:p>
    <w:p w14:paraId="483E0E8A" w14:textId="77777777" w:rsidR="00B63B6D" w:rsidRDefault="00B63B6D">
      <w:pPr>
        <w:pStyle w:val="Corpodetexto"/>
        <w:spacing w:before="3"/>
        <w:ind w:left="460"/>
      </w:pPr>
    </w:p>
    <w:p w14:paraId="0FC09AFA" w14:textId="77777777" w:rsidR="00B63B6D" w:rsidRDefault="00B63B6D">
      <w:pPr>
        <w:pStyle w:val="Corpodetexto"/>
        <w:spacing w:before="3"/>
        <w:ind w:left="460"/>
      </w:pPr>
    </w:p>
    <w:p w14:paraId="6B06304D" w14:textId="77777777" w:rsidR="00B63B6D" w:rsidRDefault="00B63B6D">
      <w:pPr>
        <w:pStyle w:val="Corpodetexto"/>
        <w:spacing w:before="3"/>
        <w:ind w:left="460"/>
      </w:pPr>
    </w:p>
    <w:p w14:paraId="6777DEC0" w14:textId="77777777" w:rsidR="00B63B6D" w:rsidRDefault="00B63B6D">
      <w:pPr>
        <w:pStyle w:val="Corpodetexto"/>
        <w:spacing w:before="3"/>
        <w:ind w:left="460"/>
      </w:pPr>
    </w:p>
    <w:p w14:paraId="7CA9516D" w14:textId="77777777" w:rsidR="00B63B6D" w:rsidRDefault="00B63B6D">
      <w:pPr>
        <w:pStyle w:val="Corpodetexto"/>
        <w:spacing w:before="3"/>
        <w:ind w:left="460"/>
      </w:pPr>
    </w:p>
    <w:p w14:paraId="06A5AF19" w14:textId="77777777" w:rsidR="00B63B6D" w:rsidRDefault="00B63B6D">
      <w:pPr>
        <w:pStyle w:val="Corpodetexto"/>
        <w:spacing w:before="3"/>
        <w:ind w:left="460"/>
      </w:pPr>
    </w:p>
    <w:p w14:paraId="1D3B0629" w14:textId="77777777" w:rsidR="00B63B6D" w:rsidRDefault="00B63B6D">
      <w:pPr>
        <w:pStyle w:val="Corpodetexto"/>
        <w:spacing w:before="3"/>
        <w:ind w:left="460"/>
      </w:pPr>
    </w:p>
    <w:p w14:paraId="7C680F95" w14:textId="77777777" w:rsidR="00B63B6D" w:rsidRDefault="00B63B6D">
      <w:pPr>
        <w:pStyle w:val="Corpodetexto"/>
        <w:spacing w:before="3"/>
        <w:ind w:left="460"/>
      </w:pPr>
    </w:p>
    <w:p w14:paraId="3F2ACC47" w14:textId="77777777" w:rsidR="00B63B6D" w:rsidRDefault="00B63B6D">
      <w:pPr>
        <w:pStyle w:val="Corpodetexto"/>
        <w:spacing w:before="3"/>
        <w:ind w:left="460"/>
      </w:pPr>
    </w:p>
    <w:p w14:paraId="67EB9117" w14:textId="77777777" w:rsidR="00B63B6D" w:rsidRDefault="00B63B6D">
      <w:pPr>
        <w:pStyle w:val="Corpodetexto"/>
        <w:spacing w:before="3"/>
        <w:ind w:left="460"/>
      </w:pPr>
    </w:p>
    <w:p w14:paraId="5329FC44" w14:textId="77777777" w:rsidR="00B63B6D" w:rsidRDefault="00B63B6D">
      <w:pPr>
        <w:pStyle w:val="Corpodetexto"/>
        <w:spacing w:before="3"/>
        <w:ind w:left="460"/>
      </w:pPr>
    </w:p>
    <w:p w14:paraId="0CBF9F89" w14:textId="77777777" w:rsidR="00B63B6D" w:rsidRDefault="00B63B6D">
      <w:pPr>
        <w:pStyle w:val="Corpodetexto"/>
        <w:spacing w:before="3"/>
        <w:ind w:left="460"/>
      </w:pPr>
    </w:p>
    <w:p w14:paraId="2E5814A6" w14:textId="77777777" w:rsidR="00B63B6D" w:rsidRDefault="00B63B6D">
      <w:pPr>
        <w:pStyle w:val="Corpodetexto"/>
        <w:spacing w:before="3"/>
        <w:ind w:left="460"/>
      </w:pPr>
    </w:p>
    <w:p w14:paraId="041D01E5" w14:textId="77777777" w:rsidR="00B63B6D" w:rsidRDefault="00B63B6D">
      <w:pPr>
        <w:pStyle w:val="Corpodetexto"/>
        <w:spacing w:before="3"/>
        <w:ind w:left="460"/>
      </w:pPr>
    </w:p>
    <w:p w14:paraId="67DE5CA5" w14:textId="77777777" w:rsidR="00B63B6D" w:rsidRDefault="00B63B6D">
      <w:pPr>
        <w:pStyle w:val="Corpodetexto"/>
        <w:spacing w:before="3"/>
        <w:ind w:left="460"/>
      </w:pPr>
    </w:p>
    <w:p w14:paraId="58951775" w14:textId="77777777" w:rsidR="00B63B6D" w:rsidRDefault="00B63B6D">
      <w:pPr>
        <w:pStyle w:val="Corpodetexto"/>
        <w:spacing w:before="3"/>
        <w:ind w:left="460"/>
      </w:pPr>
    </w:p>
    <w:p w14:paraId="6AB1C475" w14:textId="77777777" w:rsidR="00B63B6D" w:rsidRDefault="00B63B6D">
      <w:pPr>
        <w:pStyle w:val="Corpodetexto"/>
        <w:spacing w:before="3"/>
        <w:ind w:left="460"/>
      </w:pPr>
    </w:p>
    <w:p w14:paraId="40CABE5B" w14:textId="77777777" w:rsidR="00B63B6D" w:rsidRDefault="00B63B6D">
      <w:pPr>
        <w:pStyle w:val="Corpodetexto"/>
        <w:spacing w:before="3"/>
        <w:ind w:left="460"/>
      </w:pPr>
    </w:p>
    <w:p w14:paraId="3CF57A95" w14:textId="77777777" w:rsidR="00B63B6D" w:rsidRDefault="00B63B6D">
      <w:pPr>
        <w:pStyle w:val="Corpodetexto"/>
        <w:spacing w:before="3"/>
        <w:ind w:left="460"/>
      </w:pPr>
    </w:p>
    <w:p w14:paraId="306C7195" w14:textId="77777777" w:rsidR="00B63B6D" w:rsidRDefault="00B63B6D">
      <w:pPr>
        <w:pStyle w:val="Corpodetexto"/>
        <w:spacing w:before="3"/>
        <w:ind w:left="460"/>
      </w:pPr>
    </w:p>
    <w:p w14:paraId="4B4E3799" w14:textId="77777777" w:rsidR="00B63B6D" w:rsidRDefault="00B63B6D">
      <w:pPr>
        <w:pStyle w:val="Corpodetexto"/>
        <w:spacing w:before="3"/>
        <w:ind w:left="460"/>
      </w:pPr>
    </w:p>
    <w:p w14:paraId="12B7B397" w14:textId="77777777" w:rsidR="00B63B6D" w:rsidRDefault="00B63B6D">
      <w:pPr>
        <w:pStyle w:val="Corpodetexto"/>
        <w:spacing w:before="3"/>
        <w:ind w:left="460"/>
      </w:pPr>
    </w:p>
    <w:p w14:paraId="2C715484" w14:textId="77777777" w:rsidR="00B63B6D" w:rsidRDefault="00B63B6D">
      <w:pPr>
        <w:pStyle w:val="Corpodetexto"/>
        <w:spacing w:before="3"/>
        <w:ind w:left="460"/>
      </w:pPr>
    </w:p>
    <w:p w14:paraId="12C40953" w14:textId="77777777" w:rsidR="00B63B6D" w:rsidRDefault="00B63B6D">
      <w:pPr>
        <w:pStyle w:val="Corpodetexto"/>
        <w:spacing w:before="3"/>
        <w:ind w:left="460"/>
      </w:pPr>
    </w:p>
    <w:p w14:paraId="05A65F91" w14:textId="77777777" w:rsidR="00B63B6D" w:rsidRDefault="00B63B6D">
      <w:pPr>
        <w:pStyle w:val="Corpodetexto"/>
        <w:spacing w:before="3"/>
        <w:ind w:left="460"/>
      </w:pPr>
    </w:p>
    <w:p w14:paraId="5AACE9CF" w14:textId="77777777" w:rsidR="00B63B6D" w:rsidRDefault="00B63B6D">
      <w:pPr>
        <w:pStyle w:val="Corpodetexto"/>
        <w:spacing w:before="3"/>
        <w:ind w:left="460"/>
      </w:pPr>
    </w:p>
    <w:p w14:paraId="36928384" w14:textId="77777777" w:rsidR="00B63B6D" w:rsidRDefault="00B63B6D">
      <w:pPr>
        <w:pStyle w:val="Corpodetexto"/>
        <w:spacing w:before="3"/>
        <w:ind w:left="460"/>
      </w:pPr>
    </w:p>
    <w:p w14:paraId="2DCC2636" w14:textId="77777777" w:rsidR="00B63B6D" w:rsidRDefault="00B63B6D">
      <w:pPr>
        <w:pStyle w:val="Corpodetexto"/>
        <w:spacing w:before="3"/>
        <w:ind w:left="460"/>
      </w:pPr>
    </w:p>
    <w:p w14:paraId="0BE2B57F" w14:textId="77777777" w:rsidR="00B63B6D" w:rsidRDefault="00B63B6D">
      <w:pPr>
        <w:pStyle w:val="Corpodetexto"/>
        <w:spacing w:before="3"/>
        <w:ind w:left="460"/>
      </w:pPr>
    </w:p>
    <w:p w14:paraId="13596E61" w14:textId="77777777" w:rsidR="00B63B6D" w:rsidRDefault="00B63B6D">
      <w:pPr>
        <w:pStyle w:val="Corpodetexto"/>
        <w:spacing w:before="3"/>
        <w:ind w:left="460"/>
      </w:pPr>
    </w:p>
    <w:p w14:paraId="68EC3D47" w14:textId="77777777" w:rsidR="00B63B6D" w:rsidRDefault="00B63B6D">
      <w:pPr>
        <w:pStyle w:val="Corpodetexto"/>
        <w:spacing w:before="3"/>
        <w:ind w:left="460"/>
      </w:pPr>
    </w:p>
    <w:p w14:paraId="49F7B5EB" w14:textId="77777777" w:rsidR="00B63B6D" w:rsidRDefault="00B63B6D">
      <w:pPr>
        <w:pStyle w:val="Corpodetexto"/>
        <w:spacing w:before="3"/>
        <w:ind w:left="460"/>
      </w:pPr>
    </w:p>
    <w:p w14:paraId="3F0ACC24" w14:textId="77777777" w:rsidR="00B63B6D" w:rsidRDefault="00000000">
      <w:pPr>
        <w:pStyle w:val="Ttulo1"/>
      </w:pPr>
      <w:bookmarkStart w:id="2" w:name="_Toc28994"/>
      <w:bookmarkStart w:id="3" w:name="_Toc5167"/>
      <w:bookmarkStart w:id="4" w:name="_Toc24275"/>
      <w:bookmarkStart w:id="5" w:name="_Toc8578"/>
      <w:bookmarkStart w:id="6" w:name="_Toc112836195"/>
      <w:r>
        <w:lastRenderedPageBreak/>
        <w:t>R</w:t>
      </w:r>
      <w:r>
        <w:rPr>
          <w:lang w:val="pt-BR"/>
        </w:rPr>
        <w:t>EFERÊNCIAS TÉCNICAS SUPLEMENTARES</w:t>
      </w:r>
      <w:bookmarkEnd w:id="6"/>
      <w:r>
        <w:t xml:space="preserve"> </w:t>
      </w:r>
      <w:bookmarkEnd w:id="2"/>
      <w:bookmarkEnd w:id="3"/>
      <w:bookmarkEnd w:id="4"/>
      <w:bookmarkEnd w:id="5"/>
    </w:p>
    <w:p w14:paraId="1C465DC4" w14:textId="77777777" w:rsidR="00B63B6D" w:rsidRDefault="00B63B6D"/>
    <w:p w14:paraId="5287F621" w14:textId="77777777" w:rsidR="00B63B6D" w:rsidRDefault="00000000">
      <w:pPr>
        <w:ind w:firstLine="720"/>
      </w:pPr>
      <w:r>
        <w:t>A execução do presente projeto tomou como base dados fornecidos e definidos pelos contratantes e seguiu os preceitos ditados pelas normas destacadas a seguir e suas correlações apontadas através destas.</w:t>
      </w:r>
    </w:p>
    <w:p w14:paraId="44FA263B" w14:textId="77777777" w:rsidR="00B63B6D" w:rsidRDefault="00000000">
      <w:pPr>
        <w:numPr>
          <w:ilvl w:val="0"/>
          <w:numId w:val="3"/>
        </w:numPr>
        <w:ind w:left="1211"/>
        <w:contextualSpacing/>
        <w:rPr>
          <w:lang w:val="en-US"/>
        </w:rPr>
      </w:pPr>
      <w:r>
        <w:t>ASHRAE - Fundamentals;</w:t>
      </w:r>
    </w:p>
    <w:p w14:paraId="4B9981E5" w14:textId="77777777" w:rsidR="00B63B6D" w:rsidRDefault="00000000">
      <w:pPr>
        <w:numPr>
          <w:ilvl w:val="0"/>
          <w:numId w:val="3"/>
        </w:numPr>
        <w:ind w:left="1211"/>
        <w:contextualSpacing/>
        <w:rPr>
          <w:lang w:val="en-US"/>
        </w:rPr>
      </w:pPr>
      <w:r>
        <w:t>ASHRAE - Duct Fitting Database;</w:t>
      </w:r>
    </w:p>
    <w:p w14:paraId="5B190D93" w14:textId="77777777" w:rsidR="00B63B6D" w:rsidRDefault="00000000">
      <w:pPr>
        <w:numPr>
          <w:ilvl w:val="0"/>
          <w:numId w:val="3"/>
        </w:numPr>
        <w:ind w:left="1211"/>
        <w:contextualSpacing/>
        <w:rPr>
          <w:snapToGrid w:val="0"/>
        </w:rPr>
      </w:pPr>
      <w:r>
        <w:rPr>
          <w:lang w:val="en-US"/>
        </w:rPr>
        <w:t xml:space="preserve">Jeffrey D. </w:t>
      </w:r>
      <w:proofErr w:type="spellStart"/>
      <w:r>
        <w:rPr>
          <w:lang w:val="en-US"/>
        </w:rPr>
        <w:t>Spitler</w:t>
      </w:r>
      <w:proofErr w:type="spellEnd"/>
      <w:r>
        <w:t xml:space="preserve"> - Load Calculation Applications Manual;</w:t>
      </w:r>
    </w:p>
    <w:p w14:paraId="6B2AA301" w14:textId="77777777" w:rsidR="00B63B6D" w:rsidRDefault="00000000">
      <w:pPr>
        <w:numPr>
          <w:ilvl w:val="0"/>
          <w:numId w:val="3"/>
        </w:numPr>
        <w:ind w:left="1211"/>
        <w:contextualSpacing/>
        <w:rPr>
          <w:snapToGrid w:val="0"/>
        </w:rPr>
      </w:pPr>
      <w:r>
        <w:rPr>
          <w:snapToGrid w:val="0"/>
        </w:rPr>
        <w:t>ABNT - NBR 16401-1:2008 – Projeto das Instalações;</w:t>
      </w:r>
    </w:p>
    <w:p w14:paraId="5DBC5F10" w14:textId="77777777" w:rsidR="00B63B6D" w:rsidRDefault="00000000">
      <w:pPr>
        <w:numPr>
          <w:ilvl w:val="0"/>
          <w:numId w:val="3"/>
        </w:numPr>
        <w:ind w:left="1211"/>
        <w:contextualSpacing/>
        <w:rPr>
          <w:snapToGrid w:val="0"/>
        </w:rPr>
      </w:pPr>
      <w:r>
        <w:rPr>
          <w:snapToGrid w:val="0"/>
        </w:rPr>
        <w:t>ABNT - NBR 16401-2:2008 - Parâmetros de Conforto Térmico;</w:t>
      </w:r>
    </w:p>
    <w:p w14:paraId="1E97D2D7" w14:textId="77777777" w:rsidR="00B63B6D" w:rsidRDefault="00000000">
      <w:pPr>
        <w:numPr>
          <w:ilvl w:val="0"/>
          <w:numId w:val="3"/>
        </w:numPr>
        <w:ind w:left="1211"/>
        <w:contextualSpacing/>
      </w:pPr>
      <w:r>
        <w:rPr>
          <w:snapToGrid w:val="0"/>
        </w:rPr>
        <w:t>ABNT - NBR 16401-3:2008 - Qualidade do Ar Interior;</w:t>
      </w:r>
    </w:p>
    <w:p w14:paraId="41803668" w14:textId="77777777" w:rsidR="00B63B6D" w:rsidRDefault="00000000">
      <w:pPr>
        <w:numPr>
          <w:ilvl w:val="0"/>
          <w:numId w:val="3"/>
        </w:numPr>
        <w:ind w:left="1211"/>
        <w:contextualSpacing/>
      </w:pPr>
      <w:r>
        <w:t>Projetee - Labee - UFSC;</w:t>
      </w:r>
    </w:p>
    <w:p w14:paraId="6EB40560" w14:textId="77777777" w:rsidR="00B63B6D" w:rsidRDefault="00000000">
      <w:pPr>
        <w:numPr>
          <w:ilvl w:val="0"/>
          <w:numId w:val="3"/>
        </w:numPr>
        <w:ind w:left="1211"/>
        <w:contextualSpacing/>
      </w:pPr>
      <w:r>
        <w:t>ABNT - NBR 14518 - Sistemas de Ventilação para Cozinhas Profissionais;</w:t>
      </w:r>
    </w:p>
    <w:p w14:paraId="0B3F2CAA" w14:textId="77777777" w:rsidR="00B63B6D" w:rsidRDefault="00000000">
      <w:pPr>
        <w:numPr>
          <w:ilvl w:val="0"/>
          <w:numId w:val="3"/>
        </w:numPr>
        <w:ind w:left="1211"/>
        <w:contextualSpacing/>
      </w:pPr>
      <w:r>
        <w:t>Resolução RE Nº 9 de 16/01/03 da Agência Nacional de Vigilância Sanitária;</w:t>
      </w:r>
    </w:p>
    <w:p w14:paraId="11A121BE" w14:textId="77777777" w:rsidR="00B63B6D" w:rsidRDefault="00000000">
      <w:pPr>
        <w:numPr>
          <w:ilvl w:val="0"/>
          <w:numId w:val="3"/>
        </w:numPr>
        <w:ind w:left="1211"/>
        <w:contextualSpacing/>
      </w:pPr>
      <w:r>
        <w:t>Resolução RE 176 de 24/10/00 do Ministério da Saúde.</w:t>
      </w:r>
    </w:p>
    <w:p w14:paraId="6D984166" w14:textId="77777777" w:rsidR="00B63B6D" w:rsidRDefault="00B63B6D">
      <w:pPr>
        <w:pStyle w:val="Corpodetexto"/>
        <w:spacing w:before="3"/>
        <w:ind w:left="460"/>
      </w:pPr>
    </w:p>
    <w:p w14:paraId="0511DBEC" w14:textId="77777777" w:rsidR="00B63B6D" w:rsidRDefault="00B63B6D">
      <w:pPr>
        <w:pStyle w:val="Corpodetexto"/>
        <w:spacing w:before="3"/>
        <w:ind w:left="460"/>
      </w:pPr>
    </w:p>
    <w:p w14:paraId="192E9593" w14:textId="77777777" w:rsidR="00B63B6D" w:rsidRDefault="00B63B6D">
      <w:pPr>
        <w:pStyle w:val="Corpodetexto"/>
        <w:spacing w:before="3"/>
        <w:ind w:left="460"/>
      </w:pPr>
    </w:p>
    <w:p w14:paraId="2B2CDBA8" w14:textId="77777777" w:rsidR="00B63B6D" w:rsidRDefault="00B63B6D">
      <w:pPr>
        <w:pStyle w:val="Corpodetexto"/>
        <w:spacing w:before="3"/>
        <w:ind w:left="460"/>
      </w:pPr>
    </w:p>
    <w:p w14:paraId="72F378CC" w14:textId="77777777" w:rsidR="00B63B6D" w:rsidRDefault="00B63B6D">
      <w:pPr>
        <w:pStyle w:val="Corpodetexto"/>
        <w:spacing w:before="3"/>
        <w:ind w:left="460"/>
      </w:pPr>
    </w:p>
    <w:p w14:paraId="016E0FDE" w14:textId="77777777" w:rsidR="00B63B6D" w:rsidRDefault="00B63B6D">
      <w:pPr>
        <w:pStyle w:val="Corpodetexto"/>
        <w:spacing w:before="3"/>
        <w:ind w:left="460"/>
      </w:pPr>
    </w:p>
    <w:p w14:paraId="76635E89" w14:textId="77777777" w:rsidR="00B63B6D" w:rsidRDefault="00B63B6D">
      <w:pPr>
        <w:pStyle w:val="Corpodetexto"/>
        <w:spacing w:before="3"/>
        <w:ind w:left="460"/>
      </w:pPr>
    </w:p>
    <w:p w14:paraId="5D2E9206" w14:textId="77777777" w:rsidR="00B63B6D" w:rsidRDefault="00B63B6D">
      <w:pPr>
        <w:pStyle w:val="Corpodetexto"/>
        <w:spacing w:before="3"/>
        <w:ind w:left="460"/>
      </w:pPr>
    </w:p>
    <w:p w14:paraId="5EA4D6E8" w14:textId="77777777" w:rsidR="00B63B6D" w:rsidRDefault="00B63B6D">
      <w:pPr>
        <w:pStyle w:val="Corpodetexto"/>
        <w:spacing w:before="3"/>
        <w:ind w:left="460"/>
      </w:pPr>
    </w:p>
    <w:p w14:paraId="74D55D3E" w14:textId="77777777" w:rsidR="00B63B6D" w:rsidRDefault="00B63B6D">
      <w:pPr>
        <w:pStyle w:val="Corpodetexto"/>
        <w:spacing w:before="3"/>
        <w:ind w:left="460"/>
      </w:pPr>
    </w:p>
    <w:p w14:paraId="386700FF" w14:textId="77777777" w:rsidR="00B63B6D" w:rsidRDefault="00B63B6D">
      <w:pPr>
        <w:pStyle w:val="Corpodetexto"/>
        <w:spacing w:before="3"/>
        <w:ind w:left="460"/>
      </w:pPr>
    </w:p>
    <w:p w14:paraId="629DF8A6" w14:textId="77777777" w:rsidR="00B63B6D" w:rsidRDefault="00B63B6D">
      <w:pPr>
        <w:pStyle w:val="Corpodetexto"/>
        <w:spacing w:before="3"/>
        <w:ind w:left="460"/>
      </w:pPr>
    </w:p>
    <w:p w14:paraId="6158D31E" w14:textId="77777777" w:rsidR="00B63B6D" w:rsidRDefault="00B63B6D">
      <w:pPr>
        <w:pStyle w:val="Corpodetexto"/>
        <w:spacing w:before="3"/>
        <w:ind w:left="460"/>
      </w:pPr>
    </w:p>
    <w:p w14:paraId="27A8056F" w14:textId="77777777" w:rsidR="00B63B6D" w:rsidRDefault="00B63B6D">
      <w:pPr>
        <w:pStyle w:val="Corpodetexto"/>
        <w:spacing w:before="3"/>
        <w:ind w:left="460"/>
      </w:pPr>
    </w:p>
    <w:p w14:paraId="73E53D80" w14:textId="77777777" w:rsidR="00B63B6D" w:rsidRDefault="00B63B6D">
      <w:pPr>
        <w:pStyle w:val="Corpodetexto"/>
        <w:spacing w:before="3"/>
        <w:ind w:left="460"/>
      </w:pPr>
    </w:p>
    <w:p w14:paraId="3C7550F6" w14:textId="77777777" w:rsidR="00B63B6D" w:rsidRDefault="00B63B6D">
      <w:pPr>
        <w:pStyle w:val="Corpodetexto"/>
        <w:spacing w:before="3"/>
        <w:ind w:left="460"/>
      </w:pPr>
    </w:p>
    <w:p w14:paraId="7BAFB1C6" w14:textId="77777777" w:rsidR="00B63B6D" w:rsidRDefault="00B63B6D">
      <w:pPr>
        <w:pStyle w:val="Corpodetexto"/>
        <w:spacing w:before="3"/>
        <w:ind w:left="460"/>
      </w:pPr>
    </w:p>
    <w:p w14:paraId="1E43F2EA" w14:textId="77777777" w:rsidR="00B63B6D" w:rsidRDefault="00B63B6D">
      <w:pPr>
        <w:pStyle w:val="Corpodetexto"/>
        <w:spacing w:before="3"/>
        <w:ind w:left="460"/>
      </w:pPr>
    </w:p>
    <w:p w14:paraId="2FCAC9C2" w14:textId="77777777" w:rsidR="00B63B6D" w:rsidRDefault="00B63B6D">
      <w:pPr>
        <w:pStyle w:val="Corpodetexto"/>
        <w:spacing w:before="3"/>
        <w:ind w:left="460"/>
      </w:pPr>
    </w:p>
    <w:p w14:paraId="11AAEDA6" w14:textId="77777777" w:rsidR="00B63B6D" w:rsidRDefault="00B63B6D">
      <w:pPr>
        <w:pStyle w:val="Corpodetexto"/>
        <w:spacing w:before="3"/>
        <w:ind w:left="460"/>
      </w:pPr>
    </w:p>
    <w:p w14:paraId="656BA86F" w14:textId="77777777" w:rsidR="00B63B6D" w:rsidRDefault="00B63B6D">
      <w:pPr>
        <w:pStyle w:val="Corpodetexto"/>
        <w:spacing w:before="3"/>
        <w:ind w:left="460"/>
      </w:pPr>
    </w:p>
    <w:p w14:paraId="6E298DD4" w14:textId="77777777" w:rsidR="00B63B6D" w:rsidRDefault="00B63B6D">
      <w:pPr>
        <w:pStyle w:val="Corpodetexto"/>
        <w:spacing w:before="3"/>
        <w:ind w:left="460"/>
      </w:pPr>
    </w:p>
    <w:p w14:paraId="4B32E03F" w14:textId="77777777" w:rsidR="00B63B6D" w:rsidRDefault="00B63B6D">
      <w:pPr>
        <w:pStyle w:val="Corpodetexto"/>
        <w:spacing w:before="3"/>
        <w:ind w:left="460"/>
      </w:pPr>
    </w:p>
    <w:p w14:paraId="79D1AFD1" w14:textId="77777777" w:rsidR="00B63B6D" w:rsidRDefault="00B63B6D">
      <w:pPr>
        <w:pStyle w:val="Corpodetexto"/>
        <w:spacing w:before="3"/>
        <w:ind w:left="460"/>
      </w:pPr>
    </w:p>
    <w:p w14:paraId="7C52EA72" w14:textId="77777777" w:rsidR="00B63B6D" w:rsidRDefault="00B63B6D">
      <w:pPr>
        <w:pStyle w:val="Corpodetexto"/>
        <w:spacing w:before="3"/>
        <w:ind w:left="460"/>
      </w:pPr>
    </w:p>
    <w:p w14:paraId="13F90BA2" w14:textId="77777777" w:rsidR="00B63B6D" w:rsidRDefault="00B63B6D">
      <w:pPr>
        <w:pStyle w:val="Corpodetexto"/>
        <w:spacing w:before="3"/>
        <w:ind w:left="460"/>
      </w:pPr>
    </w:p>
    <w:p w14:paraId="543FEED6" w14:textId="77777777" w:rsidR="00B63B6D" w:rsidRDefault="00B63B6D">
      <w:pPr>
        <w:pStyle w:val="Corpodetexto"/>
        <w:spacing w:before="3"/>
        <w:ind w:left="460"/>
      </w:pPr>
    </w:p>
    <w:p w14:paraId="33BA6F4B" w14:textId="77777777" w:rsidR="00B63B6D" w:rsidRDefault="00B63B6D">
      <w:pPr>
        <w:pStyle w:val="Corpodetexto"/>
        <w:spacing w:before="3"/>
        <w:ind w:left="460"/>
      </w:pPr>
    </w:p>
    <w:p w14:paraId="124C6B23" w14:textId="77777777" w:rsidR="00B63B6D" w:rsidRDefault="00B63B6D">
      <w:pPr>
        <w:pStyle w:val="Corpodetexto"/>
        <w:spacing w:before="3"/>
        <w:ind w:left="460"/>
      </w:pPr>
    </w:p>
    <w:p w14:paraId="18B6DDDB" w14:textId="77777777" w:rsidR="00B63B6D" w:rsidRDefault="00B63B6D">
      <w:pPr>
        <w:pStyle w:val="Corpodetexto"/>
        <w:spacing w:before="3"/>
        <w:ind w:left="460"/>
      </w:pPr>
    </w:p>
    <w:p w14:paraId="3A69E09E" w14:textId="77777777" w:rsidR="00B63B6D" w:rsidRDefault="00B63B6D">
      <w:pPr>
        <w:pStyle w:val="Corpodetexto"/>
        <w:spacing w:before="3"/>
        <w:ind w:left="460"/>
      </w:pPr>
    </w:p>
    <w:p w14:paraId="0ADAE0DF" w14:textId="77777777" w:rsidR="00B63B6D" w:rsidRDefault="00B63B6D">
      <w:pPr>
        <w:pStyle w:val="Corpodetexto"/>
        <w:spacing w:before="3"/>
        <w:ind w:left="460"/>
      </w:pPr>
    </w:p>
    <w:p w14:paraId="09F18BD4" w14:textId="77777777" w:rsidR="00B63B6D" w:rsidRDefault="00B63B6D">
      <w:pPr>
        <w:pStyle w:val="Corpodetexto"/>
        <w:spacing w:before="3"/>
        <w:ind w:left="460"/>
      </w:pPr>
    </w:p>
    <w:p w14:paraId="128DFC11" w14:textId="77777777" w:rsidR="00B63B6D" w:rsidRDefault="00B63B6D">
      <w:pPr>
        <w:pStyle w:val="Corpodetexto"/>
        <w:spacing w:before="3"/>
        <w:ind w:left="460"/>
      </w:pPr>
    </w:p>
    <w:p w14:paraId="6C0BC68E" w14:textId="77777777" w:rsidR="00B63B6D" w:rsidRDefault="00B63B6D">
      <w:pPr>
        <w:pStyle w:val="Corpodetexto"/>
        <w:spacing w:before="3"/>
        <w:ind w:left="460"/>
      </w:pPr>
    </w:p>
    <w:p w14:paraId="1ACD2023" w14:textId="77777777" w:rsidR="00B63B6D" w:rsidRDefault="00000000">
      <w:pPr>
        <w:pStyle w:val="Ttulo1"/>
      </w:pPr>
      <w:bookmarkStart w:id="7" w:name="_Toc112836196"/>
      <w:r>
        <w:lastRenderedPageBreak/>
        <w:t>OBJETIVO</w:t>
      </w:r>
      <w:bookmarkEnd w:id="7"/>
    </w:p>
    <w:p w14:paraId="4A569D94" w14:textId="77777777" w:rsidR="00B63B6D" w:rsidRDefault="00B63B6D"/>
    <w:p w14:paraId="77E81FD0" w14:textId="77777777" w:rsidR="00B63B6D" w:rsidRDefault="00B63B6D"/>
    <w:p w14:paraId="1F1961BB" w14:textId="77777777" w:rsidR="00B63B6D" w:rsidRDefault="00000000">
      <w:pPr>
        <w:pStyle w:val="PARGRAFO"/>
      </w:pPr>
      <w:r>
        <w:t>O</w:t>
      </w:r>
      <w:r>
        <w:rPr>
          <w:spacing w:val="1"/>
        </w:rPr>
        <w:t xml:space="preserve"> </w:t>
      </w:r>
      <w:r>
        <w:t>presente</w:t>
      </w:r>
      <w:r>
        <w:rPr>
          <w:spacing w:val="1"/>
        </w:rPr>
        <w:t xml:space="preserve"> </w:t>
      </w:r>
      <w:r>
        <w:t>documento</w:t>
      </w:r>
      <w:r>
        <w:rPr>
          <w:spacing w:val="1"/>
        </w:rPr>
        <w:t xml:space="preserve"> </w:t>
      </w:r>
      <w:r>
        <w:t>tem</w:t>
      </w:r>
      <w:r>
        <w:rPr>
          <w:spacing w:val="1"/>
        </w:rPr>
        <w:t xml:space="preserve"> </w:t>
      </w:r>
      <w:r>
        <w:t>como</w:t>
      </w:r>
      <w:r>
        <w:rPr>
          <w:spacing w:val="1"/>
        </w:rPr>
        <w:t xml:space="preserve"> </w:t>
      </w:r>
      <w:r>
        <w:t>objetivo</w:t>
      </w:r>
      <w:r>
        <w:rPr>
          <w:spacing w:val="1"/>
        </w:rPr>
        <w:t xml:space="preserve"> </w:t>
      </w:r>
      <w:r>
        <w:t>estabelecer</w:t>
      </w:r>
      <w:r>
        <w:rPr>
          <w:spacing w:val="1"/>
        </w:rPr>
        <w:t xml:space="preserve"> </w:t>
      </w:r>
      <w:r>
        <w:t>as</w:t>
      </w:r>
      <w:r>
        <w:rPr>
          <w:spacing w:val="1"/>
        </w:rPr>
        <w:t xml:space="preserve"> </w:t>
      </w:r>
      <w:r>
        <w:t>normas</w:t>
      </w:r>
      <w:r>
        <w:rPr>
          <w:spacing w:val="1"/>
        </w:rPr>
        <w:t xml:space="preserve"> </w:t>
      </w:r>
      <w:r>
        <w:t>e</w:t>
      </w:r>
      <w:r>
        <w:rPr>
          <w:spacing w:val="1"/>
        </w:rPr>
        <w:t xml:space="preserve"> </w:t>
      </w:r>
      <w:r>
        <w:t>orientar</w:t>
      </w:r>
      <w:r>
        <w:rPr>
          <w:spacing w:val="1"/>
        </w:rPr>
        <w:t xml:space="preserve"> </w:t>
      </w:r>
      <w:r>
        <w:t>o</w:t>
      </w:r>
      <w:r>
        <w:rPr>
          <w:spacing w:val="1"/>
        </w:rPr>
        <w:t xml:space="preserve"> </w:t>
      </w:r>
      <w:r>
        <w:t>desenvolvimento</w:t>
      </w:r>
      <w:r>
        <w:rPr>
          <w:spacing w:val="1"/>
        </w:rPr>
        <w:t xml:space="preserve"> </w:t>
      </w:r>
      <w:r>
        <w:t>da</w:t>
      </w:r>
      <w:r>
        <w:rPr>
          <w:spacing w:val="1"/>
        </w:rPr>
        <w:t xml:space="preserve"> </w:t>
      </w:r>
      <w:r>
        <w:t>construção</w:t>
      </w:r>
      <w:r>
        <w:rPr>
          <w:spacing w:val="1"/>
        </w:rPr>
        <w:t xml:space="preserve"> </w:t>
      </w:r>
      <w:r>
        <w:t>das</w:t>
      </w:r>
      <w:r>
        <w:rPr>
          <w:spacing w:val="1"/>
        </w:rPr>
        <w:t xml:space="preserve"> </w:t>
      </w:r>
      <w:r>
        <w:t>instalações</w:t>
      </w:r>
      <w:r>
        <w:rPr>
          <w:spacing w:val="1"/>
        </w:rPr>
        <w:t xml:space="preserve"> </w:t>
      </w:r>
      <w:r>
        <w:t>de</w:t>
      </w:r>
      <w:r>
        <w:rPr>
          <w:spacing w:val="1"/>
        </w:rPr>
        <w:t xml:space="preserve"> </w:t>
      </w:r>
      <w:r>
        <w:t>climatização,</w:t>
      </w:r>
      <w:r>
        <w:rPr>
          <w:spacing w:val="1"/>
        </w:rPr>
        <w:t xml:space="preserve"> </w:t>
      </w:r>
      <w:r>
        <w:t>ventilação</w:t>
      </w:r>
      <w:r>
        <w:rPr>
          <w:spacing w:val="1"/>
        </w:rPr>
        <w:t xml:space="preserve"> </w:t>
      </w:r>
      <w:r>
        <w:t>e</w:t>
      </w:r>
      <w:r>
        <w:rPr>
          <w:spacing w:val="1"/>
        </w:rPr>
        <w:t xml:space="preserve"> </w:t>
      </w:r>
      <w:r>
        <w:t>exaustão</w:t>
      </w:r>
      <w:r>
        <w:rPr>
          <w:spacing w:val="1"/>
        </w:rPr>
        <w:t xml:space="preserve"> </w:t>
      </w:r>
      <w:r>
        <w:t>mecânica, incluindo aqui os aspectos técnicos e funcionais relacionados ao sistema para a</w:t>
      </w:r>
      <w:r>
        <w:rPr>
          <w:spacing w:val="1"/>
        </w:rPr>
        <w:t xml:space="preserve"> </w:t>
      </w:r>
      <w:r>
        <w:rPr>
          <w:lang w:val="pt-BR"/>
        </w:rPr>
        <w:t xml:space="preserve">Câmara Municipal de </w:t>
      </w:r>
      <w:proofErr w:type="spellStart"/>
      <w:r>
        <w:rPr>
          <w:lang w:val="pt-BR"/>
        </w:rPr>
        <w:t>Tamarana</w:t>
      </w:r>
      <w:proofErr w:type="spellEnd"/>
      <w:r>
        <w:t>.</w:t>
      </w:r>
      <w:bookmarkStart w:id="8" w:name="_Toc8222"/>
      <w:bookmarkStart w:id="9" w:name="_Toc1448"/>
      <w:r>
        <w:rPr>
          <w:lang w:val="pt-BR"/>
        </w:rPr>
        <w:t xml:space="preserve"> </w:t>
      </w:r>
      <w:r>
        <w:t>Os projetos serão desenvolvidos considerando os parâmetros de projeto apresentados neste capítulo.</w:t>
      </w:r>
    </w:p>
    <w:p w14:paraId="2BC6FD74" w14:textId="77777777" w:rsidR="00B63B6D" w:rsidRDefault="00B63B6D">
      <w:pPr>
        <w:pStyle w:val="Ttulo1"/>
        <w:numPr>
          <w:ilvl w:val="0"/>
          <w:numId w:val="0"/>
        </w:numPr>
        <w:ind w:firstLineChars="400" w:firstLine="883"/>
        <w:rPr>
          <w:lang w:val="pt-BR"/>
        </w:rPr>
      </w:pPr>
    </w:p>
    <w:p w14:paraId="38931CE6" w14:textId="77777777" w:rsidR="00B63B6D" w:rsidRDefault="00B63B6D"/>
    <w:p w14:paraId="7EC88243" w14:textId="77777777" w:rsidR="00B63B6D" w:rsidRDefault="00000000">
      <w:pPr>
        <w:pStyle w:val="Ttulo1"/>
      </w:pPr>
      <w:bookmarkStart w:id="10" w:name="_Toc112836197"/>
      <w:bookmarkEnd w:id="8"/>
      <w:bookmarkEnd w:id="9"/>
      <w:r>
        <w:rPr>
          <w:lang w:val="pt-BR"/>
        </w:rPr>
        <w:t>CARGA TÉRMICA</w:t>
      </w:r>
      <w:bookmarkEnd w:id="10"/>
    </w:p>
    <w:p w14:paraId="6D3A34F4" w14:textId="77777777" w:rsidR="00B63B6D" w:rsidRDefault="00B63B6D"/>
    <w:p w14:paraId="6D0E7524" w14:textId="77777777" w:rsidR="00B63B6D" w:rsidRDefault="00000000">
      <w:pPr>
        <w:pStyle w:val="PARGRAFO"/>
      </w:pPr>
      <w:r>
        <w:t>Os projetos serão desenvolvidos considerando os parâmetros de projeto apresentados neste capítulo.</w:t>
      </w:r>
    </w:p>
    <w:p w14:paraId="5EB0D3B2" w14:textId="77777777" w:rsidR="00B63B6D" w:rsidRDefault="00B63B6D"/>
    <w:p w14:paraId="40B649FA" w14:textId="77777777" w:rsidR="00B63B6D" w:rsidRDefault="00B63B6D"/>
    <w:p w14:paraId="2C40CE65" w14:textId="77777777" w:rsidR="00B63B6D" w:rsidRDefault="00000000">
      <w:pPr>
        <w:pStyle w:val="Ttulo2"/>
      </w:pPr>
      <w:bookmarkStart w:id="11" w:name="_Toc15386"/>
      <w:bookmarkStart w:id="12" w:name="_Toc5017"/>
      <w:bookmarkStart w:id="13" w:name="_Toc15979"/>
      <w:bookmarkStart w:id="14" w:name="_Toc7676"/>
      <w:bookmarkStart w:id="15" w:name="_Toc2442"/>
      <w:bookmarkStart w:id="16" w:name="_Toc112836198"/>
      <w:r>
        <w:t>Condições Externas Adotadas</w:t>
      </w:r>
      <w:bookmarkEnd w:id="11"/>
      <w:bookmarkEnd w:id="12"/>
      <w:bookmarkEnd w:id="13"/>
      <w:bookmarkEnd w:id="14"/>
      <w:bookmarkEnd w:id="15"/>
      <w:bookmarkEnd w:id="16"/>
    </w:p>
    <w:p w14:paraId="4D3AB29C" w14:textId="77777777" w:rsidR="00B63B6D" w:rsidRDefault="00B63B6D"/>
    <w:p w14:paraId="5FE2F42B" w14:textId="77777777" w:rsidR="00B63B6D" w:rsidRDefault="00000000">
      <w:pPr>
        <w:pStyle w:val="PARGRAFO"/>
      </w:pPr>
      <w:r>
        <w:t>O empreendimento</w:t>
      </w:r>
      <w:r>
        <w:rPr>
          <w:spacing w:val="-3"/>
        </w:rPr>
        <w:t xml:space="preserve"> </w:t>
      </w:r>
      <w:r>
        <w:t>estará</w:t>
      </w:r>
      <w:r>
        <w:rPr>
          <w:spacing w:val="-1"/>
        </w:rPr>
        <w:t xml:space="preserve"> </w:t>
      </w:r>
      <w:r>
        <w:t>localizado</w:t>
      </w:r>
      <w:r>
        <w:rPr>
          <w:spacing w:val="-2"/>
        </w:rPr>
        <w:t xml:space="preserve"> </w:t>
      </w:r>
      <w:r>
        <w:t>na</w:t>
      </w:r>
      <w:r>
        <w:rPr>
          <w:spacing w:val="-1"/>
        </w:rPr>
        <w:t xml:space="preserve"> </w:t>
      </w:r>
      <w:r>
        <w:t>cidade</w:t>
      </w:r>
      <w:r>
        <w:rPr>
          <w:spacing w:val="1"/>
        </w:rPr>
        <w:t xml:space="preserve"> </w:t>
      </w:r>
      <w:r>
        <w:t>de</w:t>
      </w:r>
      <w:r>
        <w:rPr>
          <w:spacing w:val="-1"/>
        </w:rPr>
        <w:t xml:space="preserve"> </w:t>
      </w:r>
      <w:r>
        <w:rPr>
          <w:lang w:val="pt-BR"/>
        </w:rPr>
        <w:t>Londrina</w:t>
      </w:r>
      <w:r>
        <w:t>-</w:t>
      </w:r>
      <w:r>
        <w:rPr>
          <w:lang w:val="pt-BR"/>
        </w:rPr>
        <w:t>PR</w:t>
      </w:r>
      <w:r>
        <w:t>.</w:t>
      </w:r>
    </w:p>
    <w:p w14:paraId="20BE0C3C" w14:textId="77777777" w:rsidR="00B63B6D" w:rsidRDefault="00B63B6D">
      <w:pPr>
        <w:pStyle w:val="PARGRAFO"/>
      </w:pPr>
    </w:p>
    <w:p w14:paraId="35E821E1" w14:textId="282B76C8" w:rsidR="00B63B6D" w:rsidRDefault="00000000">
      <w:pPr>
        <w:pStyle w:val="Legenda"/>
        <w:rPr>
          <w:b w:val="0"/>
          <w:bCs w:val="0"/>
        </w:rPr>
      </w:pPr>
      <w:r>
        <w:t xml:space="preserve">Tabela </w:t>
      </w:r>
      <w:r>
        <w:fldChar w:fldCharType="begin"/>
      </w:r>
      <w:r>
        <w:instrText xml:space="preserve"> SEQ Tabela \* ARABIC </w:instrText>
      </w:r>
      <w:r>
        <w:fldChar w:fldCharType="separate"/>
      </w:r>
      <w:r w:rsidR="000A4797">
        <w:rPr>
          <w:noProof/>
        </w:rPr>
        <w:t>1</w:t>
      </w:r>
      <w:r>
        <w:fldChar w:fldCharType="end"/>
      </w:r>
      <w:r>
        <w:t xml:space="preserve"> </w:t>
      </w:r>
      <w:r>
        <w:rPr>
          <w:b w:val="0"/>
          <w:bCs w:val="0"/>
        </w:rPr>
        <w:t xml:space="preserve">– Condições externas no município de </w:t>
      </w:r>
      <w:r>
        <w:rPr>
          <w:b w:val="0"/>
          <w:bCs w:val="0"/>
          <w:lang w:val="pt-BR"/>
        </w:rPr>
        <w:t>Cambé</w:t>
      </w:r>
      <w:r>
        <w:rPr>
          <w:b w:val="0"/>
          <w:bCs w:val="0"/>
        </w:rPr>
        <w:t>-</w:t>
      </w:r>
      <w:r>
        <w:rPr>
          <w:b w:val="0"/>
          <w:bCs w:val="0"/>
          <w:lang w:val="pt-BR"/>
        </w:rPr>
        <w:t>PR</w:t>
      </w:r>
      <w:r>
        <w:rPr>
          <w:b w:val="0"/>
          <w:bCs w:val="0"/>
        </w:rPr>
        <w:t>.</w:t>
      </w:r>
    </w:p>
    <w:tbl>
      <w:tblPr>
        <w:tblW w:w="9212"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94"/>
        <w:gridCol w:w="4118"/>
      </w:tblGrid>
      <w:tr w:rsidR="00B63B6D" w14:paraId="71C055BA" w14:textId="77777777">
        <w:trPr>
          <w:trHeight w:val="253"/>
        </w:trPr>
        <w:tc>
          <w:tcPr>
            <w:tcW w:w="5094" w:type="dxa"/>
            <w:tcBorders>
              <w:top w:val="single" w:sz="4" w:space="0" w:color="000000"/>
              <w:left w:val="single" w:sz="4" w:space="0" w:color="000000"/>
              <w:bottom w:val="single" w:sz="4" w:space="0" w:color="000000"/>
              <w:right w:val="single" w:sz="4" w:space="0" w:color="000000"/>
            </w:tcBorders>
            <w:shd w:val="clear" w:color="auto" w:fill="BDD6EE"/>
          </w:tcPr>
          <w:p w14:paraId="2568848A" w14:textId="77777777" w:rsidR="00B63B6D" w:rsidRDefault="00000000">
            <w:pPr>
              <w:pStyle w:val="TABELA"/>
              <w:jc w:val="center"/>
              <w:rPr>
                <w:rFonts w:eastAsia="Arial MT" w:cs="Arial MT"/>
                <w:b/>
                <w:bCs w:val="0"/>
                <w:lang w:eastAsia="en-US"/>
              </w:rPr>
            </w:pPr>
            <w:r>
              <w:rPr>
                <w:b/>
                <w:bCs w:val="0"/>
              </w:rPr>
              <w:t>CONDIÇÕES</w:t>
            </w:r>
            <w:r>
              <w:rPr>
                <w:b/>
                <w:bCs w:val="0"/>
                <w:spacing w:val="-5"/>
              </w:rPr>
              <w:t xml:space="preserve"> </w:t>
            </w:r>
            <w:r>
              <w:rPr>
                <w:b/>
                <w:bCs w:val="0"/>
              </w:rPr>
              <w:t>EXTERNAS</w:t>
            </w:r>
          </w:p>
        </w:tc>
        <w:tc>
          <w:tcPr>
            <w:tcW w:w="4118" w:type="dxa"/>
            <w:tcBorders>
              <w:top w:val="single" w:sz="4" w:space="0" w:color="000000"/>
              <w:left w:val="single" w:sz="4" w:space="0" w:color="000000"/>
              <w:bottom w:val="single" w:sz="4" w:space="0" w:color="000000"/>
              <w:right w:val="single" w:sz="4" w:space="0" w:color="000000"/>
            </w:tcBorders>
            <w:shd w:val="clear" w:color="auto" w:fill="BDD6EE"/>
          </w:tcPr>
          <w:p w14:paraId="35B166C5" w14:textId="77777777" w:rsidR="00B63B6D" w:rsidRDefault="00B63B6D">
            <w:pPr>
              <w:pStyle w:val="TABELA"/>
              <w:jc w:val="center"/>
              <w:rPr>
                <w:b/>
                <w:bCs w:val="0"/>
              </w:rPr>
            </w:pPr>
          </w:p>
        </w:tc>
      </w:tr>
      <w:tr w:rsidR="00B63B6D" w14:paraId="5EF35E5F" w14:textId="77777777">
        <w:trPr>
          <w:trHeight w:val="254"/>
        </w:trPr>
        <w:tc>
          <w:tcPr>
            <w:tcW w:w="5094" w:type="dxa"/>
            <w:tcBorders>
              <w:top w:val="single" w:sz="4" w:space="0" w:color="000000"/>
              <w:left w:val="single" w:sz="4" w:space="0" w:color="000000"/>
              <w:bottom w:val="single" w:sz="4" w:space="0" w:color="000000"/>
              <w:right w:val="single" w:sz="4" w:space="0" w:color="000000"/>
            </w:tcBorders>
          </w:tcPr>
          <w:p w14:paraId="7AA5A951" w14:textId="77777777" w:rsidR="00B63B6D" w:rsidRDefault="00000000">
            <w:pPr>
              <w:pStyle w:val="TABELA"/>
              <w:jc w:val="center"/>
            </w:pPr>
            <w:proofErr w:type="spellStart"/>
            <w:r>
              <w:t>Temperatura</w:t>
            </w:r>
            <w:proofErr w:type="spellEnd"/>
            <w:r>
              <w:rPr>
                <w:spacing w:val="-3"/>
              </w:rPr>
              <w:t xml:space="preserve"> </w:t>
            </w:r>
            <w:r>
              <w:t>de</w:t>
            </w:r>
            <w:r>
              <w:rPr>
                <w:spacing w:val="-1"/>
              </w:rPr>
              <w:t xml:space="preserve"> </w:t>
            </w:r>
            <w:r>
              <w:rPr>
                <w:lang w:val="pt-BR"/>
              </w:rPr>
              <w:t>B</w:t>
            </w:r>
            <w:proofErr w:type="spellStart"/>
            <w:r>
              <w:t>ulbo</w:t>
            </w:r>
            <w:proofErr w:type="spellEnd"/>
            <w:r>
              <w:rPr>
                <w:spacing w:val="-3"/>
              </w:rPr>
              <w:t xml:space="preserve"> </w:t>
            </w:r>
            <w:r>
              <w:rPr>
                <w:lang w:val="pt-BR"/>
              </w:rPr>
              <w:t>S</w:t>
            </w:r>
            <w:r>
              <w:t>eco</w:t>
            </w:r>
            <w:r>
              <w:rPr>
                <w:spacing w:val="1"/>
              </w:rPr>
              <w:t xml:space="preserve"> </w:t>
            </w:r>
            <w:r>
              <w:t>[°C]</w:t>
            </w:r>
          </w:p>
        </w:tc>
        <w:tc>
          <w:tcPr>
            <w:tcW w:w="4118" w:type="dxa"/>
            <w:tcBorders>
              <w:top w:val="single" w:sz="4" w:space="0" w:color="000000"/>
              <w:left w:val="single" w:sz="4" w:space="0" w:color="000000"/>
              <w:bottom w:val="single" w:sz="4" w:space="0" w:color="000000"/>
              <w:right w:val="single" w:sz="4" w:space="0" w:color="000000"/>
            </w:tcBorders>
          </w:tcPr>
          <w:p w14:paraId="405D863B" w14:textId="77777777" w:rsidR="00B63B6D" w:rsidRDefault="00000000">
            <w:pPr>
              <w:pStyle w:val="TABELA"/>
              <w:jc w:val="center"/>
              <w:rPr>
                <w:lang w:val="pt-BR"/>
              </w:rPr>
            </w:pPr>
            <w:r>
              <w:rPr>
                <w:lang w:val="pt-BR"/>
              </w:rPr>
              <w:t>33,9</w:t>
            </w:r>
          </w:p>
        </w:tc>
      </w:tr>
      <w:tr w:rsidR="00B63B6D" w14:paraId="7A7B0588" w14:textId="77777777">
        <w:trPr>
          <w:trHeight w:val="254"/>
        </w:trPr>
        <w:tc>
          <w:tcPr>
            <w:tcW w:w="5094" w:type="dxa"/>
            <w:tcBorders>
              <w:top w:val="single" w:sz="4" w:space="0" w:color="000000"/>
              <w:left w:val="single" w:sz="4" w:space="0" w:color="000000"/>
              <w:bottom w:val="single" w:sz="4" w:space="0" w:color="000000"/>
              <w:right w:val="single" w:sz="4" w:space="0" w:color="000000"/>
            </w:tcBorders>
          </w:tcPr>
          <w:p w14:paraId="397853A7" w14:textId="77777777" w:rsidR="00B63B6D" w:rsidRDefault="00000000">
            <w:pPr>
              <w:pStyle w:val="TABELA"/>
              <w:jc w:val="center"/>
            </w:pPr>
            <w:r>
              <w:rPr>
                <w:spacing w:val="-1"/>
                <w:lang w:val="pt-BR"/>
              </w:rPr>
              <w:t>Temperatura de Bulbo Úmido</w:t>
            </w:r>
            <w:r>
              <w:rPr>
                <w:spacing w:val="-1"/>
              </w:rPr>
              <w:t xml:space="preserve"> </w:t>
            </w:r>
            <w:r>
              <w:t>[°C]</w:t>
            </w:r>
          </w:p>
        </w:tc>
        <w:tc>
          <w:tcPr>
            <w:tcW w:w="4118" w:type="dxa"/>
            <w:tcBorders>
              <w:top w:val="single" w:sz="4" w:space="0" w:color="000000"/>
              <w:left w:val="single" w:sz="4" w:space="0" w:color="000000"/>
              <w:bottom w:val="single" w:sz="4" w:space="0" w:color="000000"/>
              <w:right w:val="single" w:sz="4" w:space="0" w:color="000000"/>
            </w:tcBorders>
          </w:tcPr>
          <w:p w14:paraId="582E1225" w14:textId="77777777" w:rsidR="00B63B6D" w:rsidRDefault="00000000">
            <w:pPr>
              <w:pStyle w:val="TABELA"/>
              <w:jc w:val="center"/>
              <w:rPr>
                <w:lang w:val="pt-BR"/>
              </w:rPr>
            </w:pPr>
            <w:r>
              <w:rPr>
                <w:lang w:val="pt-BR"/>
              </w:rPr>
              <w:t>35,05</w:t>
            </w:r>
          </w:p>
        </w:tc>
      </w:tr>
      <w:tr w:rsidR="00B63B6D" w14:paraId="3168141A" w14:textId="77777777">
        <w:trPr>
          <w:trHeight w:val="254"/>
        </w:trPr>
        <w:tc>
          <w:tcPr>
            <w:tcW w:w="5094" w:type="dxa"/>
            <w:tcBorders>
              <w:top w:val="single" w:sz="4" w:space="0" w:color="000000"/>
              <w:left w:val="single" w:sz="4" w:space="0" w:color="000000"/>
              <w:bottom w:val="single" w:sz="4" w:space="0" w:color="000000"/>
              <w:right w:val="single" w:sz="4" w:space="0" w:color="000000"/>
            </w:tcBorders>
            <w:shd w:val="clear" w:color="auto" w:fill="BDD6EE"/>
          </w:tcPr>
          <w:p w14:paraId="5C90286B" w14:textId="77777777" w:rsidR="00B63B6D" w:rsidRDefault="00000000">
            <w:pPr>
              <w:pStyle w:val="TABELA"/>
              <w:jc w:val="center"/>
              <w:rPr>
                <w:spacing w:val="-1"/>
                <w:lang w:val="pt-BR"/>
              </w:rPr>
            </w:pPr>
            <w:r>
              <w:rPr>
                <w:b/>
                <w:bCs w:val="0"/>
              </w:rPr>
              <w:t>DADOS DO LOCAL</w:t>
            </w:r>
          </w:p>
        </w:tc>
        <w:tc>
          <w:tcPr>
            <w:tcW w:w="4118" w:type="dxa"/>
            <w:tcBorders>
              <w:top w:val="single" w:sz="4" w:space="0" w:color="000000"/>
              <w:left w:val="single" w:sz="4" w:space="0" w:color="000000"/>
              <w:bottom w:val="single" w:sz="4" w:space="0" w:color="000000"/>
              <w:right w:val="single" w:sz="4" w:space="0" w:color="000000"/>
            </w:tcBorders>
            <w:shd w:val="clear" w:color="auto" w:fill="BDD6EE"/>
          </w:tcPr>
          <w:p w14:paraId="216B6E02" w14:textId="77777777" w:rsidR="00B63B6D" w:rsidRDefault="00B63B6D">
            <w:pPr>
              <w:pStyle w:val="TABELA"/>
              <w:jc w:val="center"/>
              <w:rPr>
                <w:lang w:val="pt-BR"/>
              </w:rPr>
            </w:pPr>
          </w:p>
        </w:tc>
      </w:tr>
      <w:tr w:rsidR="00B63B6D" w14:paraId="065AAB86" w14:textId="77777777">
        <w:trPr>
          <w:trHeight w:val="254"/>
        </w:trPr>
        <w:tc>
          <w:tcPr>
            <w:tcW w:w="5094" w:type="dxa"/>
            <w:tcBorders>
              <w:top w:val="single" w:sz="4" w:space="0" w:color="000000"/>
              <w:left w:val="single" w:sz="4" w:space="0" w:color="000000"/>
              <w:bottom w:val="single" w:sz="4" w:space="0" w:color="000000"/>
              <w:right w:val="single" w:sz="4" w:space="0" w:color="000000"/>
            </w:tcBorders>
            <w:shd w:val="clear" w:color="auto" w:fill="FFFFFF"/>
          </w:tcPr>
          <w:p w14:paraId="00D7E6F7" w14:textId="77777777" w:rsidR="00B63B6D" w:rsidRDefault="00000000">
            <w:pPr>
              <w:pStyle w:val="TABELA"/>
              <w:jc w:val="center"/>
              <w:rPr>
                <w:b/>
                <w:bCs w:val="0"/>
              </w:rPr>
            </w:pPr>
            <w:r>
              <w:rPr>
                <w:spacing w:val="-1"/>
                <w:lang w:val="pt-BR"/>
              </w:rPr>
              <w:t>Altitude</w:t>
            </w:r>
            <w:r>
              <w:rPr>
                <w:spacing w:val="-1"/>
              </w:rPr>
              <w:t xml:space="preserve"> </w:t>
            </w:r>
            <w:r>
              <w:t>[m]</w:t>
            </w:r>
          </w:p>
        </w:tc>
        <w:tc>
          <w:tcPr>
            <w:tcW w:w="4118" w:type="dxa"/>
            <w:tcBorders>
              <w:top w:val="single" w:sz="4" w:space="0" w:color="000000"/>
              <w:left w:val="single" w:sz="4" w:space="0" w:color="000000"/>
              <w:bottom w:val="single" w:sz="4" w:space="0" w:color="000000"/>
              <w:right w:val="single" w:sz="4" w:space="0" w:color="000000"/>
            </w:tcBorders>
            <w:shd w:val="clear" w:color="auto" w:fill="FFFFFF"/>
          </w:tcPr>
          <w:p w14:paraId="75C44A13" w14:textId="77777777" w:rsidR="00B63B6D" w:rsidRDefault="00000000">
            <w:pPr>
              <w:pStyle w:val="TABELA"/>
              <w:jc w:val="center"/>
              <w:rPr>
                <w:lang w:val="pt-BR"/>
              </w:rPr>
            </w:pPr>
            <w:r>
              <w:rPr>
                <w:lang w:val="pt-BR"/>
              </w:rPr>
              <w:t>61</w:t>
            </w:r>
          </w:p>
        </w:tc>
      </w:tr>
    </w:tbl>
    <w:p w14:paraId="5F72F2FE" w14:textId="77777777" w:rsidR="00B63B6D" w:rsidRDefault="00000000">
      <w:pPr>
        <w:pStyle w:val="Legenda"/>
        <w:rPr>
          <w:b w:val="0"/>
          <w:bCs w:val="0"/>
          <w:sz w:val="20"/>
          <w:szCs w:val="20"/>
        </w:rPr>
      </w:pPr>
      <w:r>
        <w:rPr>
          <w:sz w:val="20"/>
          <w:szCs w:val="20"/>
        </w:rPr>
        <w:t>Fonte:</w:t>
      </w:r>
      <w:r>
        <w:rPr>
          <w:b w:val="0"/>
          <w:bCs w:val="0"/>
          <w:sz w:val="20"/>
          <w:szCs w:val="20"/>
        </w:rPr>
        <w:t xml:space="preserve"> O próprio autor.</w:t>
      </w:r>
    </w:p>
    <w:p w14:paraId="57E0E6C5" w14:textId="77777777" w:rsidR="00B63B6D" w:rsidRDefault="00B63B6D">
      <w:pPr>
        <w:rPr>
          <w:highlight w:val="yellow"/>
        </w:rPr>
      </w:pPr>
    </w:p>
    <w:p w14:paraId="6A01EE01" w14:textId="77777777" w:rsidR="00B63B6D" w:rsidRDefault="00B63B6D">
      <w:pPr>
        <w:rPr>
          <w:highlight w:val="yellow"/>
        </w:rPr>
      </w:pPr>
    </w:p>
    <w:p w14:paraId="67147F6B" w14:textId="77777777" w:rsidR="00B63B6D" w:rsidRDefault="00000000">
      <w:pPr>
        <w:pStyle w:val="Ttulo2"/>
        <w:rPr>
          <w:lang w:val="en-US"/>
        </w:rPr>
      </w:pPr>
      <w:bookmarkStart w:id="17" w:name="_Toc10027"/>
      <w:bookmarkStart w:id="18" w:name="_Toc10149"/>
      <w:bookmarkStart w:id="19" w:name="_Toc112836199"/>
      <w:r>
        <w:rPr>
          <w:lang w:val="pt-BR"/>
        </w:rPr>
        <w:t>Metodologia de Cálculo - RTSM</w:t>
      </w:r>
      <w:bookmarkEnd w:id="17"/>
      <w:bookmarkEnd w:id="18"/>
      <w:bookmarkEnd w:id="19"/>
    </w:p>
    <w:p w14:paraId="18690AA8" w14:textId="77777777" w:rsidR="00B63B6D" w:rsidRDefault="00B63B6D">
      <w:pPr>
        <w:pStyle w:val="Ttulo2"/>
        <w:numPr>
          <w:ilvl w:val="1"/>
          <w:numId w:val="0"/>
        </w:numPr>
        <w:ind w:left="220"/>
        <w:rPr>
          <w:lang w:val="en-US"/>
        </w:rPr>
      </w:pPr>
    </w:p>
    <w:p w14:paraId="10CAA042" w14:textId="77777777" w:rsidR="00B63B6D" w:rsidRDefault="00B63B6D">
      <w:pPr>
        <w:rPr>
          <w:lang w:val="en-US"/>
        </w:rPr>
      </w:pPr>
    </w:p>
    <w:p w14:paraId="4872B38E" w14:textId="77777777" w:rsidR="00B63B6D" w:rsidRDefault="00000000">
      <w:pPr>
        <w:pStyle w:val="PARGRAFO"/>
      </w:pPr>
      <w:r>
        <w:t>O cálculo da carga máxima simultânea foi feito através da metodologia RTSM (Radiant Time Series Method) tendo como principais referências para cálculo as bibliografias Jeffrey D. Spitler - Load Calculation  Applications Manual e ASHRAE Fundamentals</w:t>
      </w:r>
    </w:p>
    <w:p w14:paraId="735F3589" w14:textId="77777777" w:rsidR="00B63B6D" w:rsidRDefault="00B63B6D">
      <w:pPr>
        <w:pStyle w:val="PARGRAFO"/>
      </w:pPr>
    </w:p>
    <w:p w14:paraId="2695B8A4" w14:textId="77777777" w:rsidR="00B63B6D" w:rsidRDefault="00000000">
      <w:pPr>
        <w:pStyle w:val="Ttulo3"/>
      </w:pPr>
      <w:bookmarkStart w:id="20" w:name="_Toc32064"/>
      <w:bookmarkStart w:id="21" w:name="_Toc112836200"/>
      <w:r>
        <w:t>Visão geral</w:t>
      </w:r>
      <w:bookmarkEnd w:id="20"/>
      <w:bookmarkEnd w:id="21"/>
    </w:p>
    <w:p w14:paraId="58D92665" w14:textId="77777777" w:rsidR="00B63B6D" w:rsidRDefault="00B63B6D"/>
    <w:p w14:paraId="1DA2E116" w14:textId="77777777" w:rsidR="00B63B6D" w:rsidRDefault="00000000">
      <w:pPr>
        <w:pStyle w:val="PARGRAFO"/>
      </w:pPr>
      <w:r>
        <w:t xml:space="preserve">A carga térmica horária será calculada de acordo com o método RTS-Radiant Time Series, proposto pela ASHRAE Fundamentals (2013), e implementada em linguagem FORTRAN, a partir da Metodologia proposta por SPITLER (2009). O algoritmo básico está demonstrado no fluxograma a </w:t>
      </w:r>
    </w:p>
    <w:p w14:paraId="0CA1CE28" w14:textId="77777777" w:rsidR="00B63B6D" w:rsidRDefault="00000000">
      <w:pPr>
        <w:pStyle w:val="PARGRAFO"/>
        <w:ind w:firstLine="0"/>
      </w:pPr>
      <w:r>
        <w:t>seguir, adaptado de SPITLER (2009):</w:t>
      </w:r>
    </w:p>
    <w:p w14:paraId="366E7ABF" w14:textId="77777777" w:rsidR="00B63B6D" w:rsidRDefault="00B63B6D"/>
    <w:p w14:paraId="0D8293E3" w14:textId="77777777" w:rsidR="00B63B6D" w:rsidRDefault="00B63B6D"/>
    <w:p w14:paraId="65701366" w14:textId="01DDE967" w:rsidR="00B63B6D" w:rsidRDefault="00000000">
      <w:pPr>
        <w:pStyle w:val="Legenda"/>
      </w:pPr>
      <w:r>
        <w:t xml:space="preserve">Figura </w:t>
      </w:r>
      <w:r>
        <w:fldChar w:fldCharType="begin"/>
      </w:r>
      <w:r>
        <w:instrText xml:space="preserve"> SEQ Figura \* ARABIC </w:instrText>
      </w:r>
      <w:r>
        <w:fldChar w:fldCharType="separate"/>
      </w:r>
      <w:r w:rsidR="000A4797">
        <w:rPr>
          <w:noProof/>
        </w:rPr>
        <w:t>1</w:t>
      </w:r>
      <w:r>
        <w:fldChar w:fldCharType="end"/>
      </w:r>
      <w:r>
        <w:t xml:space="preserve"> </w:t>
      </w:r>
      <w:r>
        <w:rPr>
          <w:b w:val="0"/>
          <w:bCs w:val="0"/>
        </w:rPr>
        <w:t>- Visão geral da metodologia de cálculo de carga térmica RTSM</w:t>
      </w:r>
    </w:p>
    <w:p w14:paraId="17A52924" w14:textId="77777777" w:rsidR="00B63B6D" w:rsidRDefault="00000000">
      <w:r>
        <w:rPr>
          <w:noProof/>
        </w:rPr>
        <w:drawing>
          <wp:inline distT="0" distB="0" distL="114300" distR="114300" wp14:anchorId="0FDBA80A" wp14:editId="78CA31D0">
            <wp:extent cx="6115685" cy="4095115"/>
            <wp:effectExtent l="0" t="0" r="18415" b="635"/>
            <wp:docPr id="3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2"/>
                    <pic:cNvPicPr>
                      <a:picLocks noChangeAspect="1"/>
                    </pic:cNvPicPr>
                  </pic:nvPicPr>
                  <pic:blipFill>
                    <a:blip r:embed="rId13"/>
                    <a:stretch>
                      <a:fillRect/>
                    </a:stretch>
                  </pic:blipFill>
                  <pic:spPr>
                    <a:xfrm>
                      <a:off x="0" y="0"/>
                      <a:ext cx="6115685" cy="4095115"/>
                    </a:xfrm>
                    <a:prstGeom prst="rect">
                      <a:avLst/>
                    </a:prstGeom>
                    <a:noFill/>
                    <a:ln>
                      <a:noFill/>
                    </a:ln>
                  </pic:spPr>
                </pic:pic>
              </a:graphicData>
            </a:graphic>
          </wp:inline>
        </w:drawing>
      </w:r>
    </w:p>
    <w:p w14:paraId="362811EF" w14:textId="77777777" w:rsidR="00B63B6D" w:rsidRDefault="00000000">
      <w:pPr>
        <w:pStyle w:val="Legenda"/>
        <w:rPr>
          <w:b w:val="0"/>
          <w:bCs w:val="0"/>
          <w:sz w:val="20"/>
          <w:szCs w:val="20"/>
        </w:rPr>
      </w:pPr>
      <w:r>
        <w:rPr>
          <w:sz w:val="20"/>
          <w:szCs w:val="20"/>
        </w:rPr>
        <w:t>Fonte:</w:t>
      </w:r>
      <w:r>
        <w:rPr>
          <w:b w:val="0"/>
          <w:bCs w:val="0"/>
          <w:sz w:val="20"/>
          <w:szCs w:val="20"/>
        </w:rPr>
        <w:t xml:space="preserve"> Ashrae Fundamentals 2013, Capítulo 18, Figura 8.</w:t>
      </w:r>
    </w:p>
    <w:p w14:paraId="3A44DF15" w14:textId="77777777" w:rsidR="00B63B6D" w:rsidRDefault="00B63B6D"/>
    <w:p w14:paraId="7F2EF99F" w14:textId="77777777" w:rsidR="00B63B6D" w:rsidRDefault="00B63B6D"/>
    <w:p w14:paraId="482B5687" w14:textId="77777777" w:rsidR="00B63B6D" w:rsidRDefault="00000000">
      <w:pPr>
        <w:pStyle w:val="Ttulo3"/>
      </w:pPr>
      <w:bookmarkStart w:id="22" w:name="_Toc10816"/>
      <w:bookmarkStart w:id="23" w:name="_Toc112836201"/>
      <w:r>
        <w:t>Cálculo do ganho de calor convectivo através de superfícies opacas</w:t>
      </w:r>
      <w:bookmarkEnd w:id="22"/>
      <w:bookmarkEnd w:id="23"/>
    </w:p>
    <w:p w14:paraId="41A345FF" w14:textId="77777777" w:rsidR="00B63B6D" w:rsidRDefault="00B63B6D"/>
    <w:p w14:paraId="2FC11005" w14:textId="77777777" w:rsidR="00B63B6D" w:rsidRDefault="00B63B6D"/>
    <w:p w14:paraId="1C905521" w14:textId="77777777" w:rsidR="00B63B6D" w:rsidRDefault="00000000">
      <w:pPr>
        <w:pStyle w:val="PARGRAFO"/>
      </w:pPr>
      <w:r>
        <w:t>O ganho de calor condutivo é calculado para cada tipo de parede e cobertura com a utilização da conduction time series (CTS). Os 24 coeficientes do CTS são respostas periodicas aos fatores definidos como condution time series factors (CTSF). Para qualquer hora  o ganho de calor condutivo é dado por:</w:t>
      </w:r>
    </w:p>
    <w:p w14:paraId="681E8723" w14:textId="77777777" w:rsidR="00B63B6D" w:rsidRDefault="00B63B6D"/>
    <w:p w14:paraId="763333BC"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7FE602E0" wp14:editId="36095791">
            <wp:extent cx="2686050" cy="495300"/>
            <wp:effectExtent l="0" t="0" r="0" b="0"/>
            <wp:docPr id="29" name="Imagem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m 3" descr="IMG_256"/>
                    <pic:cNvPicPr>
                      <a:picLocks noChangeAspect="1"/>
                    </pic:cNvPicPr>
                  </pic:nvPicPr>
                  <pic:blipFill>
                    <a:blip r:embed="rId14"/>
                    <a:stretch>
                      <a:fillRect/>
                    </a:stretch>
                  </pic:blipFill>
                  <pic:spPr>
                    <a:xfrm>
                      <a:off x="0" y="0"/>
                      <a:ext cx="2686050" cy="495300"/>
                    </a:xfrm>
                    <a:prstGeom prst="rect">
                      <a:avLst/>
                    </a:prstGeom>
                    <a:noFill/>
                    <a:ln>
                      <a:noFill/>
                    </a:ln>
                  </pic:spPr>
                </pic:pic>
              </a:graphicData>
            </a:graphic>
          </wp:inline>
        </w:drawing>
      </w:r>
    </w:p>
    <w:p w14:paraId="2554B453"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sz w:val="22"/>
          <w:szCs w:val="22"/>
        </w:rPr>
        <w:t> </w:t>
      </w:r>
    </w:p>
    <w:p w14:paraId="3D96A5E6" w14:textId="77777777" w:rsidR="00B63B6D" w:rsidRDefault="00000000">
      <w:r>
        <w:t>Onde,</w:t>
      </w:r>
    </w:p>
    <w:p w14:paraId="576748E9"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1F7129D3" wp14:editId="535E3674">
            <wp:extent cx="4438650" cy="171450"/>
            <wp:effectExtent l="0" t="0" r="0" b="0"/>
            <wp:docPr id="15" name="Imagem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4" descr="IMG_258"/>
                    <pic:cNvPicPr>
                      <a:picLocks noChangeAspect="1"/>
                    </pic:cNvPicPr>
                  </pic:nvPicPr>
                  <pic:blipFill>
                    <a:blip r:embed="rId15"/>
                    <a:stretch>
                      <a:fillRect/>
                    </a:stretch>
                  </pic:blipFill>
                  <pic:spPr>
                    <a:xfrm>
                      <a:off x="0" y="0"/>
                      <a:ext cx="4438650" cy="171450"/>
                    </a:xfrm>
                    <a:prstGeom prst="rect">
                      <a:avLst/>
                    </a:prstGeom>
                    <a:noFill/>
                    <a:ln>
                      <a:noFill/>
                    </a:ln>
                  </pic:spPr>
                </pic:pic>
              </a:graphicData>
            </a:graphic>
          </wp:inline>
        </w:drawing>
      </w:r>
    </w:p>
    <w:p w14:paraId="3065031D"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605BDFD3" wp14:editId="3FA679C5">
            <wp:extent cx="4476750" cy="180975"/>
            <wp:effectExtent l="0" t="0" r="0" b="9525"/>
            <wp:docPr id="16" name="Imagem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5" descr="IMG_259"/>
                    <pic:cNvPicPr>
                      <a:picLocks noChangeAspect="1"/>
                    </pic:cNvPicPr>
                  </pic:nvPicPr>
                  <pic:blipFill>
                    <a:blip r:embed="rId16"/>
                    <a:stretch>
                      <a:fillRect/>
                    </a:stretch>
                  </pic:blipFill>
                  <pic:spPr>
                    <a:xfrm>
                      <a:off x="0" y="0"/>
                      <a:ext cx="4476750" cy="180975"/>
                    </a:xfrm>
                    <a:prstGeom prst="rect">
                      <a:avLst/>
                    </a:prstGeom>
                    <a:noFill/>
                    <a:ln>
                      <a:noFill/>
                    </a:ln>
                  </pic:spPr>
                </pic:pic>
              </a:graphicData>
            </a:graphic>
          </wp:inline>
        </w:drawing>
      </w:r>
    </w:p>
    <w:p w14:paraId="2E353BAA"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709A456B" wp14:editId="69660551">
            <wp:extent cx="2828925" cy="180975"/>
            <wp:effectExtent l="0" t="0" r="9525" b="9525"/>
            <wp:docPr id="21" name="Imagem 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6" descr="IMG_260"/>
                    <pic:cNvPicPr>
                      <a:picLocks noChangeAspect="1"/>
                    </pic:cNvPicPr>
                  </pic:nvPicPr>
                  <pic:blipFill>
                    <a:blip r:embed="rId17"/>
                    <a:stretch>
                      <a:fillRect/>
                    </a:stretch>
                  </pic:blipFill>
                  <pic:spPr>
                    <a:xfrm>
                      <a:off x="0" y="0"/>
                      <a:ext cx="2828925" cy="180975"/>
                    </a:xfrm>
                    <a:prstGeom prst="rect">
                      <a:avLst/>
                    </a:prstGeom>
                    <a:noFill/>
                    <a:ln>
                      <a:noFill/>
                    </a:ln>
                  </pic:spPr>
                </pic:pic>
              </a:graphicData>
            </a:graphic>
          </wp:inline>
        </w:drawing>
      </w:r>
    </w:p>
    <w:p w14:paraId="4B3EB137"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09E6E08D" wp14:editId="794138D1">
            <wp:extent cx="3962400" cy="200025"/>
            <wp:effectExtent l="0" t="0" r="0" b="9525"/>
            <wp:docPr id="7" name="Imagem 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IMG_261"/>
                    <pic:cNvPicPr>
                      <a:picLocks noChangeAspect="1"/>
                    </pic:cNvPicPr>
                  </pic:nvPicPr>
                  <pic:blipFill>
                    <a:blip r:embed="rId18"/>
                    <a:stretch>
                      <a:fillRect/>
                    </a:stretch>
                  </pic:blipFill>
                  <pic:spPr>
                    <a:xfrm>
                      <a:off x="0" y="0"/>
                      <a:ext cx="3962400" cy="200025"/>
                    </a:xfrm>
                    <a:prstGeom prst="rect">
                      <a:avLst/>
                    </a:prstGeom>
                    <a:noFill/>
                    <a:ln>
                      <a:noFill/>
                    </a:ln>
                  </pic:spPr>
                </pic:pic>
              </a:graphicData>
            </a:graphic>
          </wp:inline>
        </w:drawing>
      </w:r>
    </w:p>
    <w:p w14:paraId="3F215742"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lastRenderedPageBreak/>
        <w:drawing>
          <wp:inline distT="0" distB="0" distL="114300" distR="114300" wp14:anchorId="562DA196" wp14:editId="2F9CD47B">
            <wp:extent cx="3790950" cy="190500"/>
            <wp:effectExtent l="0" t="0" r="0" b="0"/>
            <wp:docPr id="5" name="Imagem 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8" descr="IMG_262"/>
                    <pic:cNvPicPr>
                      <a:picLocks noChangeAspect="1"/>
                    </pic:cNvPicPr>
                  </pic:nvPicPr>
                  <pic:blipFill>
                    <a:blip r:embed="rId19"/>
                    <a:stretch>
                      <a:fillRect/>
                    </a:stretch>
                  </pic:blipFill>
                  <pic:spPr>
                    <a:xfrm>
                      <a:off x="0" y="0"/>
                      <a:ext cx="3790950" cy="190500"/>
                    </a:xfrm>
                    <a:prstGeom prst="rect">
                      <a:avLst/>
                    </a:prstGeom>
                    <a:noFill/>
                    <a:ln>
                      <a:noFill/>
                    </a:ln>
                  </pic:spPr>
                </pic:pic>
              </a:graphicData>
            </a:graphic>
          </wp:inline>
        </w:drawing>
      </w:r>
    </w:p>
    <w:p w14:paraId="7D1D555E"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2E90361F" wp14:editId="6D790904">
            <wp:extent cx="3981450" cy="190500"/>
            <wp:effectExtent l="0" t="0" r="0" b="0"/>
            <wp:docPr id="12" name="Imagem 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9" descr="IMG_263"/>
                    <pic:cNvPicPr>
                      <a:picLocks noChangeAspect="1"/>
                    </pic:cNvPicPr>
                  </pic:nvPicPr>
                  <pic:blipFill>
                    <a:blip r:embed="rId20"/>
                    <a:stretch>
                      <a:fillRect/>
                    </a:stretch>
                  </pic:blipFill>
                  <pic:spPr>
                    <a:xfrm>
                      <a:off x="0" y="0"/>
                      <a:ext cx="3981450" cy="190500"/>
                    </a:xfrm>
                    <a:prstGeom prst="rect">
                      <a:avLst/>
                    </a:prstGeom>
                    <a:noFill/>
                    <a:ln>
                      <a:noFill/>
                    </a:ln>
                  </pic:spPr>
                </pic:pic>
              </a:graphicData>
            </a:graphic>
          </wp:inline>
        </w:drawing>
      </w:r>
    </w:p>
    <w:p w14:paraId="6960E18B"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575BE2C7" wp14:editId="7B17BDBD">
            <wp:extent cx="1981200" cy="171450"/>
            <wp:effectExtent l="0" t="0" r="0" b="0"/>
            <wp:docPr id="10" name="Imagem 1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IMG_264"/>
                    <pic:cNvPicPr>
                      <a:picLocks noChangeAspect="1"/>
                    </pic:cNvPicPr>
                  </pic:nvPicPr>
                  <pic:blipFill>
                    <a:blip r:embed="rId21"/>
                    <a:stretch>
                      <a:fillRect/>
                    </a:stretch>
                  </pic:blipFill>
                  <pic:spPr>
                    <a:xfrm>
                      <a:off x="0" y="0"/>
                      <a:ext cx="1981200" cy="171450"/>
                    </a:xfrm>
                    <a:prstGeom prst="rect">
                      <a:avLst/>
                    </a:prstGeom>
                    <a:noFill/>
                    <a:ln>
                      <a:noFill/>
                    </a:ln>
                  </pic:spPr>
                </pic:pic>
              </a:graphicData>
            </a:graphic>
          </wp:inline>
        </w:drawing>
      </w:r>
    </w:p>
    <w:p w14:paraId="44B98F00"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58D6E682" wp14:editId="4755E3F7">
            <wp:extent cx="2209800" cy="171450"/>
            <wp:effectExtent l="0" t="0" r="0" b="0"/>
            <wp:docPr id="30" name="Imagem 1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m 11" descr="IMG_265"/>
                    <pic:cNvPicPr>
                      <a:picLocks noChangeAspect="1"/>
                    </pic:cNvPicPr>
                  </pic:nvPicPr>
                  <pic:blipFill>
                    <a:blip r:embed="rId22"/>
                    <a:stretch>
                      <a:fillRect/>
                    </a:stretch>
                  </pic:blipFill>
                  <pic:spPr>
                    <a:xfrm>
                      <a:off x="0" y="0"/>
                      <a:ext cx="2209800" cy="171450"/>
                    </a:xfrm>
                    <a:prstGeom prst="rect">
                      <a:avLst/>
                    </a:prstGeom>
                    <a:noFill/>
                    <a:ln>
                      <a:noFill/>
                    </a:ln>
                  </pic:spPr>
                </pic:pic>
              </a:graphicData>
            </a:graphic>
          </wp:inline>
        </w:drawing>
      </w:r>
    </w:p>
    <w:p w14:paraId="1DAFD65B" w14:textId="77777777" w:rsidR="00B63B6D" w:rsidRDefault="00B63B6D"/>
    <w:p w14:paraId="7DBF3559" w14:textId="77777777" w:rsidR="00B63B6D" w:rsidRDefault="00B63B6D"/>
    <w:p w14:paraId="2B6EA4CC" w14:textId="77777777" w:rsidR="00B63B6D" w:rsidRDefault="00000000">
      <w:pPr>
        <w:pStyle w:val="PARGRAFO"/>
      </w:pPr>
      <w:r>
        <w:t>Os fatores da série temporal condutiva (CTSFs) podem ser obtidos de diversas maneiras. Podem ser adotados valores tabelados para paredes mais usuais, ou calculados a partir das propriedades térmicas dos materiais constituintes das paredes</w:t>
      </w:r>
    </w:p>
    <w:p w14:paraId="4EB4FD8D" w14:textId="77777777" w:rsidR="00B63B6D" w:rsidRDefault="00B63B6D"/>
    <w:p w14:paraId="106FE317" w14:textId="77777777" w:rsidR="00B63B6D" w:rsidRDefault="00000000">
      <w:pPr>
        <w:pStyle w:val="Ttulo3"/>
      </w:pPr>
      <w:bookmarkStart w:id="24" w:name="_Toc4793"/>
      <w:bookmarkStart w:id="25" w:name="_Toc112836202"/>
      <w:r>
        <w:t>Cálculo do ganho de calor através de vidros e superfícies transparentes ou translúcidas</w:t>
      </w:r>
      <w:bookmarkEnd w:id="24"/>
      <w:bookmarkEnd w:id="25"/>
    </w:p>
    <w:p w14:paraId="2F67AD2B" w14:textId="77777777" w:rsidR="00B63B6D" w:rsidRDefault="00B63B6D"/>
    <w:p w14:paraId="376B0CDC" w14:textId="77777777" w:rsidR="00B63B6D" w:rsidRDefault="00B63B6D"/>
    <w:p w14:paraId="20D91D47" w14:textId="77777777" w:rsidR="00B63B6D" w:rsidRDefault="00000000">
      <w:pPr>
        <w:pStyle w:val="PARGRAFO"/>
      </w:pPr>
      <w:r>
        <w:t>Fenestrações (janelas e claraboias) proporcionam ganhos de calor através dos processos de transmissão solar, absorção solar e condução.</w:t>
      </w:r>
    </w:p>
    <w:p w14:paraId="4444FFF7" w14:textId="77777777" w:rsidR="00B63B6D" w:rsidRDefault="00000000">
      <w:pPr>
        <w:pStyle w:val="PARGRAFO"/>
      </w:pPr>
      <w:r>
        <w:t>Vez que na prática é muito difícil encontrar as propriedades térmicas exatas dos vidros que serão utilizados na obra, pelo método de Bernaby, foram consideradas algumas aproximações para auxiliar em uma seleção (Tabela 7.9). Serão selecionados vidros com quantidade de camadas similares, os valores de SHGC e transmissão visual mais próximos e a descrição mais aproximada.</w:t>
      </w:r>
    </w:p>
    <w:p w14:paraId="261C7209" w14:textId="77777777" w:rsidR="00B63B6D" w:rsidRDefault="00000000">
      <w:pPr>
        <w:pStyle w:val="PARGRAFO"/>
      </w:pPr>
      <w:r>
        <w:t>O ganho de calor por condução é calculado separadamente dos ganhos por radiação transmitida e absorvida. Devido a pequena massa do vidro, a condução ocorre praticamente em regime estacionário. De acordo com cada hora a condução é calculada por:</w:t>
      </w:r>
    </w:p>
    <w:p w14:paraId="2C4F8BCD" w14:textId="77777777" w:rsidR="00B63B6D" w:rsidRDefault="00B63B6D"/>
    <w:p w14:paraId="02B30AB9"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4517534C" wp14:editId="2AE358E9">
            <wp:extent cx="2066925" cy="200025"/>
            <wp:effectExtent l="0" t="0" r="9525" b="9525"/>
            <wp:docPr id="31" name="Imagem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m 12" descr="IMG_256"/>
                    <pic:cNvPicPr>
                      <a:picLocks noChangeAspect="1"/>
                    </pic:cNvPicPr>
                  </pic:nvPicPr>
                  <pic:blipFill>
                    <a:blip r:embed="rId23"/>
                    <a:stretch>
                      <a:fillRect/>
                    </a:stretch>
                  </pic:blipFill>
                  <pic:spPr>
                    <a:xfrm>
                      <a:off x="0" y="0"/>
                      <a:ext cx="2066925" cy="200025"/>
                    </a:xfrm>
                    <a:prstGeom prst="rect">
                      <a:avLst/>
                    </a:prstGeom>
                    <a:noFill/>
                    <a:ln>
                      <a:noFill/>
                    </a:ln>
                  </pic:spPr>
                </pic:pic>
              </a:graphicData>
            </a:graphic>
          </wp:inline>
        </w:drawing>
      </w:r>
    </w:p>
    <w:p w14:paraId="29AF071E"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sz w:val="22"/>
          <w:szCs w:val="22"/>
        </w:rPr>
        <w:t> </w:t>
      </w:r>
    </w:p>
    <w:p w14:paraId="3AB0CE50" w14:textId="77777777" w:rsidR="00B63B6D" w:rsidRDefault="00000000">
      <w:pPr>
        <w:pStyle w:val="NormalWeb"/>
        <w:spacing w:before="0" w:beforeAutospacing="0" w:after="0" w:afterAutospacing="0"/>
      </w:pPr>
      <w:r>
        <w:t>Onde:</w:t>
      </w:r>
    </w:p>
    <w:p w14:paraId="2BE79753"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6ED6B55D" wp14:editId="3DF89F01">
            <wp:extent cx="3943350" cy="171450"/>
            <wp:effectExtent l="0" t="0" r="0" b="0"/>
            <wp:docPr id="6" name="Imagem 1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3" descr="IMG_257"/>
                    <pic:cNvPicPr>
                      <a:picLocks noChangeAspect="1"/>
                    </pic:cNvPicPr>
                  </pic:nvPicPr>
                  <pic:blipFill>
                    <a:blip r:embed="rId24"/>
                    <a:stretch>
                      <a:fillRect/>
                    </a:stretch>
                  </pic:blipFill>
                  <pic:spPr>
                    <a:xfrm>
                      <a:off x="0" y="0"/>
                      <a:ext cx="3943350" cy="171450"/>
                    </a:xfrm>
                    <a:prstGeom prst="rect">
                      <a:avLst/>
                    </a:prstGeom>
                    <a:noFill/>
                    <a:ln>
                      <a:noFill/>
                    </a:ln>
                  </pic:spPr>
                </pic:pic>
              </a:graphicData>
            </a:graphic>
          </wp:inline>
        </w:drawing>
      </w:r>
    </w:p>
    <w:p w14:paraId="6EA510D5"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05F8CAB3" wp14:editId="3484E6A2">
            <wp:extent cx="6457950" cy="333375"/>
            <wp:effectExtent l="0" t="0" r="0" b="9525"/>
            <wp:docPr id="23" name="Imagem 1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14" descr="IMG_258"/>
                    <pic:cNvPicPr>
                      <a:picLocks noChangeAspect="1"/>
                    </pic:cNvPicPr>
                  </pic:nvPicPr>
                  <pic:blipFill>
                    <a:blip r:embed="rId25"/>
                    <a:stretch>
                      <a:fillRect/>
                    </a:stretch>
                  </pic:blipFill>
                  <pic:spPr>
                    <a:xfrm>
                      <a:off x="0" y="0"/>
                      <a:ext cx="6457950" cy="333375"/>
                    </a:xfrm>
                    <a:prstGeom prst="rect">
                      <a:avLst/>
                    </a:prstGeom>
                    <a:noFill/>
                    <a:ln>
                      <a:noFill/>
                    </a:ln>
                  </pic:spPr>
                </pic:pic>
              </a:graphicData>
            </a:graphic>
          </wp:inline>
        </w:drawing>
      </w:r>
    </w:p>
    <w:p w14:paraId="4D83B8BC"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699091C4" wp14:editId="6A34FFE4">
            <wp:extent cx="3648075" cy="180975"/>
            <wp:effectExtent l="0" t="0" r="9525" b="9525"/>
            <wp:docPr id="25" name="Imagem 1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15" descr="IMG_259"/>
                    <pic:cNvPicPr>
                      <a:picLocks noChangeAspect="1"/>
                    </pic:cNvPicPr>
                  </pic:nvPicPr>
                  <pic:blipFill>
                    <a:blip r:embed="rId26"/>
                    <a:stretch>
                      <a:fillRect/>
                    </a:stretch>
                  </pic:blipFill>
                  <pic:spPr>
                    <a:xfrm>
                      <a:off x="0" y="0"/>
                      <a:ext cx="3648075" cy="180975"/>
                    </a:xfrm>
                    <a:prstGeom prst="rect">
                      <a:avLst/>
                    </a:prstGeom>
                    <a:noFill/>
                    <a:ln>
                      <a:noFill/>
                    </a:ln>
                  </pic:spPr>
                </pic:pic>
              </a:graphicData>
            </a:graphic>
          </wp:inline>
        </w:drawing>
      </w:r>
    </w:p>
    <w:p w14:paraId="5152D9CA"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0E49B90E" wp14:editId="3D4CFECA">
            <wp:extent cx="2971800" cy="190500"/>
            <wp:effectExtent l="0" t="0" r="0" b="0"/>
            <wp:docPr id="33" name="Imagem 1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m 16" descr="IMG_260"/>
                    <pic:cNvPicPr>
                      <a:picLocks noChangeAspect="1"/>
                    </pic:cNvPicPr>
                  </pic:nvPicPr>
                  <pic:blipFill>
                    <a:blip r:embed="rId27"/>
                    <a:stretch>
                      <a:fillRect/>
                    </a:stretch>
                  </pic:blipFill>
                  <pic:spPr>
                    <a:xfrm>
                      <a:off x="0" y="0"/>
                      <a:ext cx="2971800" cy="190500"/>
                    </a:xfrm>
                    <a:prstGeom prst="rect">
                      <a:avLst/>
                    </a:prstGeom>
                    <a:noFill/>
                    <a:ln>
                      <a:noFill/>
                    </a:ln>
                  </pic:spPr>
                </pic:pic>
              </a:graphicData>
            </a:graphic>
          </wp:inline>
        </w:drawing>
      </w:r>
    </w:p>
    <w:p w14:paraId="7279FDE3"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4DD767C5" wp14:editId="5BB4C8FB">
            <wp:extent cx="4257675" cy="190500"/>
            <wp:effectExtent l="0" t="0" r="9525" b="0"/>
            <wp:docPr id="22" name="Imagem 1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17" descr="IMG_261"/>
                    <pic:cNvPicPr>
                      <a:picLocks noChangeAspect="1"/>
                    </pic:cNvPicPr>
                  </pic:nvPicPr>
                  <pic:blipFill>
                    <a:blip r:embed="rId28"/>
                    <a:stretch>
                      <a:fillRect/>
                    </a:stretch>
                  </pic:blipFill>
                  <pic:spPr>
                    <a:xfrm>
                      <a:off x="0" y="0"/>
                      <a:ext cx="4257675" cy="190500"/>
                    </a:xfrm>
                    <a:prstGeom prst="rect">
                      <a:avLst/>
                    </a:prstGeom>
                    <a:noFill/>
                    <a:ln>
                      <a:noFill/>
                    </a:ln>
                  </pic:spPr>
                </pic:pic>
              </a:graphicData>
            </a:graphic>
          </wp:inline>
        </w:drawing>
      </w:r>
    </w:p>
    <w:p w14:paraId="4D0DCFB2" w14:textId="77777777" w:rsidR="00B63B6D" w:rsidRDefault="00000000">
      <w:pPr>
        <w:pStyle w:val="NormalWeb"/>
        <w:spacing w:before="0" w:beforeAutospacing="0" w:after="0" w:afterAutospacing="0"/>
        <w:rPr>
          <w:rFonts w:ascii="Cambria Math" w:eastAsia="Cambria Math" w:hAnsi="Cambria Math" w:cs="Cambria Math"/>
          <w:sz w:val="22"/>
          <w:szCs w:val="22"/>
        </w:rPr>
      </w:pPr>
      <w:r>
        <w:rPr>
          <w:rFonts w:ascii="Cambria Math" w:eastAsia="Cambria Math" w:hAnsi="Cambria Math" w:cs="Cambria Math"/>
          <w:noProof/>
          <w:sz w:val="22"/>
          <w:szCs w:val="22"/>
        </w:rPr>
        <w:drawing>
          <wp:inline distT="0" distB="0" distL="114300" distR="114300" wp14:anchorId="418F2BE9" wp14:editId="2C94649C">
            <wp:extent cx="1981200" cy="171450"/>
            <wp:effectExtent l="0" t="0" r="0" b="0"/>
            <wp:docPr id="11" name="Imagem 1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8" descr="IMG_262"/>
                    <pic:cNvPicPr>
                      <a:picLocks noChangeAspect="1"/>
                    </pic:cNvPicPr>
                  </pic:nvPicPr>
                  <pic:blipFill>
                    <a:blip r:embed="rId29"/>
                    <a:stretch>
                      <a:fillRect/>
                    </a:stretch>
                  </pic:blipFill>
                  <pic:spPr>
                    <a:xfrm>
                      <a:off x="0" y="0"/>
                      <a:ext cx="1981200" cy="171450"/>
                    </a:xfrm>
                    <a:prstGeom prst="rect">
                      <a:avLst/>
                    </a:prstGeom>
                    <a:noFill/>
                    <a:ln>
                      <a:noFill/>
                    </a:ln>
                  </pic:spPr>
                </pic:pic>
              </a:graphicData>
            </a:graphic>
          </wp:inline>
        </w:drawing>
      </w:r>
    </w:p>
    <w:p w14:paraId="25E5BE9A" w14:textId="77777777" w:rsidR="00B63B6D" w:rsidRDefault="00B63B6D"/>
    <w:p w14:paraId="79CDD2BD" w14:textId="77777777" w:rsidR="00B63B6D" w:rsidRDefault="00000000">
      <w:pPr>
        <w:pStyle w:val="Ttulo3"/>
      </w:pPr>
      <w:bookmarkStart w:id="26" w:name="_Toc21335"/>
      <w:bookmarkStart w:id="27" w:name="_Toc112836203"/>
      <w:r>
        <w:t>Cálculo do ganho de calor através de fontes internas</w:t>
      </w:r>
      <w:bookmarkEnd w:id="26"/>
      <w:bookmarkEnd w:id="27"/>
    </w:p>
    <w:p w14:paraId="681A90B9" w14:textId="77777777" w:rsidR="00B63B6D" w:rsidRDefault="00B63B6D"/>
    <w:p w14:paraId="5E2EF0FB" w14:textId="77777777" w:rsidR="00B63B6D" w:rsidRDefault="00B63B6D"/>
    <w:p w14:paraId="49DFBCFA" w14:textId="77777777" w:rsidR="00B63B6D" w:rsidRDefault="00000000">
      <w:pPr>
        <w:pStyle w:val="PARGRAFO"/>
      </w:pPr>
      <w:r>
        <w:t>As fontes internas são os ocupantes, equipamentos e luminárias. Os ocupantes e alguns equipamentos contribuem com calor sensível e latente. O calor sensível e latente dissipado pelos ocupantes é tabelado em função da atividade metabólica (SPITLER, 2009).</w:t>
      </w:r>
    </w:p>
    <w:p w14:paraId="27619CF6" w14:textId="77777777" w:rsidR="00B63B6D" w:rsidRDefault="00000000">
      <w:pPr>
        <w:pStyle w:val="PARGRAFO"/>
      </w:pPr>
      <w:r>
        <w:t xml:space="preserve">A taxa instantânea de dissipação de calor devido às luminárias é calculada por </w:t>
      </w:r>
      <w:r>
        <w:lastRenderedPageBreak/>
        <w:t>(SPITLER,2009):</w:t>
      </w:r>
    </w:p>
    <w:p w14:paraId="66CF508C" w14:textId="77777777" w:rsidR="00B63B6D" w:rsidRDefault="00B63B6D">
      <w:pPr>
        <w:pStyle w:val="PARGRAFO"/>
      </w:pPr>
    </w:p>
    <w:p w14:paraId="3A51FA21" w14:textId="77777777" w:rsidR="00B63B6D" w:rsidRDefault="00B63B6D">
      <w:pPr>
        <w:pStyle w:val="PARGRAFO"/>
      </w:pPr>
    </w:p>
    <w:p w14:paraId="75F593B6" w14:textId="77777777" w:rsidR="00B63B6D" w:rsidRDefault="00000000">
      <w:pPr>
        <w:pStyle w:val="PARGRAFO"/>
      </w:pPr>
      <w:r>
        <w:rPr>
          <w:noProof/>
        </w:rPr>
        <w:drawing>
          <wp:inline distT="0" distB="0" distL="114300" distR="114300" wp14:anchorId="53E47BC7" wp14:editId="7F6D6997">
            <wp:extent cx="1825625" cy="489585"/>
            <wp:effectExtent l="0" t="0" r="3175" b="571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pic:cNvPicPr>
                  </pic:nvPicPr>
                  <pic:blipFill>
                    <a:blip r:embed="rId30"/>
                    <a:stretch>
                      <a:fillRect/>
                    </a:stretch>
                  </pic:blipFill>
                  <pic:spPr>
                    <a:xfrm>
                      <a:off x="0" y="0"/>
                      <a:ext cx="1825625" cy="489585"/>
                    </a:xfrm>
                    <a:prstGeom prst="rect">
                      <a:avLst/>
                    </a:prstGeom>
                    <a:noFill/>
                    <a:ln>
                      <a:noFill/>
                    </a:ln>
                  </pic:spPr>
                </pic:pic>
              </a:graphicData>
            </a:graphic>
          </wp:inline>
        </w:drawing>
      </w:r>
    </w:p>
    <w:p w14:paraId="69309125" w14:textId="77777777" w:rsidR="00B63B6D" w:rsidRDefault="00B63B6D">
      <w:pPr>
        <w:pStyle w:val="PARGRAFO"/>
      </w:pPr>
    </w:p>
    <w:p w14:paraId="073D252B" w14:textId="77777777" w:rsidR="00B63B6D" w:rsidRDefault="00B63B6D">
      <w:pPr>
        <w:pStyle w:val="PARGRAFO"/>
      </w:pPr>
    </w:p>
    <w:p w14:paraId="4FC7853D" w14:textId="77777777" w:rsidR="00B63B6D" w:rsidRDefault="00000000">
      <w:pPr>
        <w:pStyle w:val="NormalWeb"/>
        <w:spacing w:before="0" w:beforeAutospacing="0" w:after="0" w:afterAutospacing="0"/>
        <w:rPr>
          <w:rFonts w:ascii="Calibri" w:hAnsi="Calibri" w:cs="Calibri"/>
          <w:sz w:val="22"/>
          <w:szCs w:val="22"/>
        </w:rPr>
      </w:pPr>
      <w:r>
        <w:rPr>
          <w:rFonts w:ascii="Calibri" w:hAnsi="Calibri" w:cs="Calibri"/>
          <w:sz w:val="22"/>
          <w:szCs w:val="22"/>
        </w:rPr>
        <w:t>Onde:</w:t>
      </w:r>
    </w:p>
    <w:p w14:paraId="344F4BDA" w14:textId="77777777" w:rsidR="00B63B6D" w:rsidRDefault="00000000">
      <w:pPr>
        <w:pStyle w:val="NormalWeb"/>
        <w:spacing w:before="0" w:beforeAutospacing="0" w:after="0" w:afterAutospacing="0"/>
        <w:rPr>
          <w:rFonts w:ascii="Calibri" w:hAnsi="Calibri" w:cs="Calibri"/>
          <w:sz w:val="22"/>
          <w:szCs w:val="22"/>
        </w:rPr>
      </w:pPr>
      <w:r>
        <w:rPr>
          <w:noProof/>
        </w:rPr>
        <w:drawing>
          <wp:inline distT="0" distB="0" distL="114300" distR="114300" wp14:anchorId="2378C011" wp14:editId="6A6D098A">
            <wp:extent cx="4513580" cy="403860"/>
            <wp:effectExtent l="0" t="0" r="1270" b="15240"/>
            <wp:docPr id="32"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m 20"/>
                    <pic:cNvPicPr>
                      <a:picLocks noChangeAspect="1"/>
                    </pic:cNvPicPr>
                  </pic:nvPicPr>
                  <pic:blipFill>
                    <a:blip r:embed="rId31"/>
                    <a:stretch>
                      <a:fillRect/>
                    </a:stretch>
                  </pic:blipFill>
                  <pic:spPr>
                    <a:xfrm>
                      <a:off x="0" y="0"/>
                      <a:ext cx="4513580" cy="403860"/>
                    </a:xfrm>
                    <a:prstGeom prst="rect">
                      <a:avLst/>
                    </a:prstGeom>
                    <a:noFill/>
                    <a:ln>
                      <a:noFill/>
                    </a:ln>
                  </pic:spPr>
                </pic:pic>
              </a:graphicData>
            </a:graphic>
          </wp:inline>
        </w:drawing>
      </w:r>
    </w:p>
    <w:p w14:paraId="611DCA1A" w14:textId="77777777" w:rsidR="00B63B6D" w:rsidRDefault="00000000">
      <w:pPr>
        <w:pStyle w:val="PARGRAFO"/>
        <w:ind w:firstLine="0"/>
      </w:pPr>
      <w:r>
        <w:rPr>
          <w:noProof/>
        </w:rPr>
        <w:drawing>
          <wp:inline distT="0" distB="0" distL="114300" distR="114300" wp14:anchorId="7413EA44" wp14:editId="3B0F2B90">
            <wp:extent cx="4127500" cy="384175"/>
            <wp:effectExtent l="0" t="0" r="6350" b="15875"/>
            <wp:docPr id="8"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21"/>
                    <pic:cNvPicPr>
                      <a:picLocks noChangeAspect="1"/>
                    </pic:cNvPicPr>
                  </pic:nvPicPr>
                  <pic:blipFill>
                    <a:blip r:embed="rId32"/>
                    <a:stretch>
                      <a:fillRect/>
                    </a:stretch>
                  </pic:blipFill>
                  <pic:spPr>
                    <a:xfrm>
                      <a:off x="0" y="0"/>
                      <a:ext cx="4127500" cy="384175"/>
                    </a:xfrm>
                    <a:prstGeom prst="rect">
                      <a:avLst/>
                    </a:prstGeom>
                    <a:noFill/>
                    <a:ln>
                      <a:noFill/>
                    </a:ln>
                  </pic:spPr>
                </pic:pic>
              </a:graphicData>
            </a:graphic>
          </wp:inline>
        </w:drawing>
      </w:r>
    </w:p>
    <w:p w14:paraId="4EDF3477" w14:textId="77777777" w:rsidR="00B63B6D" w:rsidRDefault="00000000">
      <w:pPr>
        <w:pStyle w:val="PARGRAFO"/>
        <w:ind w:firstLine="0"/>
      </w:pPr>
      <w:r>
        <w:rPr>
          <w:noProof/>
        </w:rPr>
        <w:drawing>
          <wp:inline distT="0" distB="0" distL="114300" distR="114300" wp14:anchorId="50070CB4" wp14:editId="397F239E">
            <wp:extent cx="5396230" cy="566420"/>
            <wp:effectExtent l="0" t="0" r="13970" b="5080"/>
            <wp:docPr id="13"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22"/>
                    <pic:cNvPicPr>
                      <a:picLocks noChangeAspect="1"/>
                    </pic:cNvPicPr>
                  </pic:nvPicPr>
                  <pic:blipFill>
                    <a:blip r:embed="rId33"/>
                    <a:stretch>
                      <a:fillRect/>
                    </a:stretch>
                  </pic:blipFill>
                  <pic:spPr>
                    <a:xfrm>
                      <a:off x="0" y="0"/>
                      <a:ext cx="5396230" cy="566420"/>
                    </a:xfrm>
                    <a:prstGeom prst="rect">
                      <a:avLst/>
                    </a:prstGeom>
                    <a:noFill/>
                    <a:ln>
                      <a:noFill/>
                    </a:ln>
                  </pic:spPr>
                </pic:pic>
              </a:graphicData>
            </a:graphic>
          </wp:inline>
        </w:drawing>
      </w:r>
    </w:p>
    <w:p w14:paraId="63EC9E15" w14:textId="77777777" w:rsidR="00B63B6D" w:rsidRDefault="00000000">
      <w:pPr>
        <w:pStyle w:val="PARGRAFO"/>
        <w:ind w:firstLine="0"/>
      </w:pPr>
      <w:r>
        <w:rPr>
          <w:noProof/>
        </w:rPr>
        <w:drawing>
          <wp:inline distT="0" distB="0" distL="114300" distR="114300" wp14:anchorId="5D863026" wp14:editId="7FF21424">
            <wp:extent cx="5212715" cy="525145"/>
            <wp:effectExtent l="0" t="0" r="6985" b="8255"/>
            <wp:docPr id="9"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23"/>
                    <pic:cNvPicPr>
                      <a:picLocks noChangeAspect="1"/>
                    </pic:cNvPicPr>
                  </pic:nvPicPr>
                  <pic:blipFill>
                    <a:blip r:embed="rId34"/>
                    <a:stretch>
                      <a:fillRect/>
                    </a:stretch>
                  </pic:blipFill>
                  <pic:spPr>
                    <a:xfrm>
                      <a:off x="0" y="0"/>
                      <a:ext cx="5212715" cy="525145"/>
                    </a:xfrm>
                    <a:prstGeom prst="rect">
                      <a:avLst/>
                    </a:prstGeom>
                    <a:noFill/>
                    <a:ln>
                      <a:noFill/>
                    </a:ln>
                  </pic:spPr>
                </pic:pic>
              </a:graphicData>
            </a:graphic>
          </wp:inline>
        </w:drawing>
      </w:r>
    </w:p>
    <w:p w14:paraId="07797834" w14:textId="77777777" w:rsidR="00B63B6D" w:rsidRDefault="00000000">
      <w:pPr>
        <w:pStyle w:val="PARGRAFO"/>
        <w:ind w:firstLine="0"/>
      </w:pPr>
      <w:r>
        <w:rPr>
          <w:noProof/>
        </w:rPr>
        <w:drawing>
          <wp:inline distT="0" distB="0" distL="114300" distR="114300" wp14:anchorId="04FBB054" wp14:editId="46A834BF">
            <wp:extent cx="6113780" cy="786765"/>
            <wp:effectExtent l="0" t="0" r="1270" b="13335"/>
            <wp:docPr id="17"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24"/>
                    <pic:cNvPicPr>
                      <a:picLocks noChangeAspect="1"/>
                    </pic:cNvPicPr>
                  </pic:nvPicPr>
                  <pic:blipFill>
                    <a:blip r:embed="rId35"/>
                    <a:stretch>
                      <a:fillRect/>
                    </a:stretch>
                  </pic:blipFill>
                  <pic:spPr>
                    <a:xfrm>
                      <a:off x="0" y="0"/>
                      <a:ext cx="6113780" cy="786765"/>
                    </a:xfrm>
                    <a:prstGeom prst="rect">
                      <a:avLst/>
                    </a:prstGeom>
                    <a:noFill/>
                    <a:ln>
                      <a:noFill/>
                    </a:ln>
                  </pic:spPr>
                </pic:pic>
              </a:graphicData>
            </a:graphic>
          </wp:inline>
        </w:drawing>
      </w:r>
    </w:p>
    <w:p w14:paraId="5A051DEF" w14:textId="77777777" w:rsidR="00B63B6D" w:rsidRDefault="00000000">
      <w:pPr>
        <w:pStyle w:val="PARGRAFO"/>
      </w:pPr>
      <w:r>
        <w:t xml:space="preserve"> </w:t>
      </w:r>
    </w:p>
    <w:p w14:paraId="115A38C3" w14:textId="77777777" w:rsidR="00B63B6D" w:rsidRDefault="00000000">
      <w:pPr>
        <w:pStyle w:val="PARGRAFO"/>
      </w:pPr>
      <w:r>
        <w:t>A totalização horária da dissipação de calor devido aos equipamentos Laboratoriais é calculada por (SPITLER, 2009):</w:t>
      </w:r>
    </w:p>
    <w:p w14:paraId="4D4049A3" w14:textId="77777777" w:rsidR="00B63B6D" w:rsidRDefault="00000000">
      <w:pPr>
        <w:pStyle w:val="PARGRAFO"/>
      </w:pPr>
      <w:r>
        <w:rPr>
          <w:noProof/>
        </w:rPr>
        <w:drawing>
          <wp:inline distT="0" distB="0" distL="114300" distR="114300" wp14:anchorId="3DFC6000" wp14:editId="15FBA6F6">
            <wp:extent cx="1969135" cy="469900"/>
            <wp:effectExtent l="0" t="0" r="12065" b="6350"/>
            <wp:docPr id="18"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25"/>
                    <pic:cNvPicPr>
                      <a:picLocks noChangeAspect="1"/>
                    </pic:cNvPicPr>
                  </pic:nvPicPr>
                  <pic:blipFill>
                    <a:blip r:embed="rId36"/>
                    <a:stretch>
                      <a:fillRect/>
                    </a:stretch>
                  </pic:blipFill>
                  <pic:spPr>
                    <a:xfrm>
                      <a:off x="0" y="0"/>
                      <a:ext cx="1969135" cy="469900"/>
                    </a:xfrm>
                    <a:prstGeom prst="rect">
                      <a:avLst/>
                    </a:prstGeom>
                    <a:noFill/>
                    <a:ln>
                      <a:noFill/>
                    </a:ln>
                  </pic:spPr>
                </pic:pic>
              </a:graphicData>
            </a:graphic>
          </wp:inline>
        </w:drawing>
      </w:r>
    </w:p>
    <w:p w14:paraId="3655BFEB" w14:textId="77777777" w:rsidR="00B63B6D" w:rsidRDefault="00000000">
      <w:pPr>
        <w:pStyle w:val="NormalWeb"/>
        <w:spacing w:before="0" w:beforeAutospacing="0" w:after="0" w:afterAutospacing="0"/>
        <w:rPr>
          <w:rFonts w:ascii="Calibri" w:hAnsi="Calibri" w:cs="Calibri"/>
          <w:sz w:val="22"/>
          <w:szCs w:val="22"/>
        </w:rPr>
      </w:pPr>
      <w:r>
        <w:rPr>
          <w:rFonts w:ascii="Calibri" w:hAnsi="Calibri" w:cs="Calibri"/>
          <w:sz w:val="22"/>
          <w:szCs w:val="22"/>
        </w:rPr>
        <w:t>Onde:</w:t>
      </w:r>
    </w:p>
    <w:p w14:paraId="12B05BB6" w14:textId="77777777" w:rsidR="00B63B6D" w:rsidRDefault="00000000">
      <w:pPr>
        <w:pStyle w:val="NormalWeb"/>
        <w:spacing w:before="0" w:beforeAutospacing="0" w:after="0" w:afterAutospacing="0"/>
      </w:pPr>
      <w:r>
        <w:rPr>
          <w:noProof/>
        </w:rPr>
        <w:drawing>
          <wp:inline distT="0" distB="0" distL="114300" distR="114300" wp14:anchorId="7240DF5D" wp14:editId="3DC5F53C">
            <wp:extent cx="4713605" cy="398145"/>
            <wp:effectExtent l="0" t="0" r="10795" b="1905"/>
            <wp:docPr id="24"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m 26"/>
                    <pic:cNvPicPr>
                      <a:picLocks noChangeAspect="1"/>
                    </pic:cNvPicPr>
                  </pic:nvPicPr>
                  <pic:blipFill>
                    <a:blip r:embed="rId37"/>
                    <a:stretch>
                      <a:fillRect/>
                    </a:stretch>
                  </pic:blipFill>
                  <pic:spPr>
                    <a:xfrm>
                      <a:off x="0" y="0"/>
                      <a:ext cx="4713605" cy="398145"/>
                    </a:xfrm>
                    <a:prstGeom prst="rect">
                      <a:avLst/>
                    </a:prstGeom>
                    <a:noFill/>
                    <a:ln>
                      <a:noFill/>
                    </a:ln>
                  </pic:spPr>
                </pic:pic>
              </a:graphicData>
            </a:graphic>
          </wp:inline>
        </w:drawing>
      </w:r>
    </w:p>
    <w:p w14:paraId="12BB1795" w14:textId="77777777" w:rsidR="00B63B6D" w:rsidRDefault="00000000">
      <w:pPr>
        <w:pStyle w:val="NormalWeb"/>
        <w:spacing w:before="0" w:beforeAutospacing="0" w:after="0" w:afterAutospacing="0"/>
      </w:pPr>
      <w:r>
        <w:rPr>
          <w:noProof/>
        </w:rPr>
        <w:drawing>
          <wp:inline distT="0" distB="0" distL="114300" distR="114300" wp14:anchorId="6E5DE1C6" wp14:editId="22AB671C">
            <wp:extent cx="5985510" cy="782955"/>
            <wp:effectExtent l="0" t="0" r="15240" b="17145"/>
            <wp:docPr id="20"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7"/>
                    <pic:cNvPicPr>
                      <a:picLocks noChangeAspect="1"/>
                    </pic:cNvPicPr>
                  </pic:nvPicPr>
                  <pic:blipFill>
                    <a:blip r:embed="rId38"/>
                    <a:stretch>
                      <a:fillRect/>
                    </a:stretch>
                  </pic:blipFill>
                  <pic:spPr>
                    <a:xfrm>
                      <a:off x="0" y="0"/>
                      <a:ext cx="5985510" cy="782955"/>
                    </a:xfrm>
                    <a:prstGeom prst="rect">
                      <a:avLst/>
                    </a:prstGeom>
                    <a:noFill/>
                    <a:ln>
                      <a:noFill/>
                    </a:ln>
                  </pic:spPr>
                </pic:pic>
              </a:graphicData>
            </a:graphic>
          </wp:inline>
        </w:drawing>
      </w:r>
    </w:p>
    <w:p w14:paraId="2E846707" w14:textId="77777777" w:rsidR="00B63B6D" w:rsidRDefault="00B63B6D">
      <w:pPr>
        <w:pStyle w:val="PARGRAFO"/>
      </w:pPr>
    </w:p>
    <w:p w14:paraId="28713E5A" w14:textId="77777777" w:rsidR="00B63B6D" w:rsidRDefault="00000000">
      <w:pPr>
        <w:pStyle w:val="Ttulo3"/>
      </w:pPr>
      <w:bookmarkStart w:id="28" w:name="_Toc2575"/>
      <w:bookmarkStart w:id="29" w:name="_Toc112836204"/>
      <w:r>
        <w:t>Divisão dos ganhos em porções convectivas e radiantes</w:t>
      </w:r>
      <w:bookmarkEnd w:id="28"/>
      <w:bookmarkEnd w:id="29"/>
    </w:p>
    <w:p w14:paraId="1B71CF20" w14:textId="77777777" w:rsidR="00B63B6D" w:rsidRDefault="00B63B6D"/>
    <w:p w14:paraId="7823BC96" w14:textId="77777777" w:rsidR="00B63B6D" w:rsidRDefault="00B63B6D"/>
    <w:p w14:paraId="0E06CF04" w14:textId="77777777" w:rsidR="00B63B6D" w:rsidRDefault="00000000">
      <w:pPr>
        <w:pStyle w:val="PARGRAFO"/>
      </w:pPr>
      <w:r>
        <w:t xml:space="preserve">A carga térmica instantânea do ar é definida como a taxa em que o calor é transferido por convecção para o ar interno ambiente. A estimativa desta taxa é dificultada pelas trocas radiantes </w:t>
      </w:r>
    </w:p>
    <w:p w14:paraId="36407E22" w14:textId="77777777" w:rsidR="00B63B6D" w:rsidRDefault="00B63B6D">
      <w:pPr>
        <w:pStyle w:val="PARGRAFO"/>
      </w:pPr>
    </w:p>
    <w:p w14:paraId="6333A23C" w14:textId="77777777" w:rsidR="00B63B6D" w:rsidRDefault="00000000">
      <w:pPr>
        <w:pStyle w:val="PARGRAFO"/>
        <w:ind w:firstLine="0"/>
      </w:pPr>
      <w:r>
        <w:t>entre superfícies, ocupantes, mobiliário e equipamentos. Estes processos induzem a uma dependência temporal que não é facilmente quantificável (SPITLER, 2009). O método RTS utiliza então uma metodologia de divisão das parcelas radiantes e convectivas, visando uma estimativa simplificada da carga térmica instantânea.</w:t>
      </w:r>
    </w:p>
    <w:p w14:paraId="4EE3C75D" w14:textId="77777777" w:rsidR="00B63B6D" w:rsidRDefault="00000000">
      <w:pPr>
        <w:pStyle w:val="PARGRAFO"/>
      </w:pPr>
      <w:r>
        <w:t>As seguintes frações serão adotadas (SPITLER, 2009):</w:t>
      </w:r>
    </w:p>
    <w:p w14:paraId="13642663" w14:textId="77777777" w:rsidR="00B63B6D" w:rsidRDefault="00B63B6D">
      <w:pPr>
        <w:pStyle w:val="PARGRAFO"/>
      </w:pPr>
    </w:p>
    <w:p w14:paraId="04215127" w14:textId="77777777" w:rsidR="00B63B6D" w:rsidRDefault="00B63B6D">
      <w:pPr>
        <w:pStyle w:val="PARGRAFO"/>
      </w:pPr>
    </w:p>
    <w:p w14:paraId="0D32E697" w14:textId="11DBF743" w:rsidR="00B63B6D" w:rsidRDefault="00000000">
      <w:pPr>
        <w:pStyle w:val="Legenda"/>
      </w:pPr>
      <w:r>
        <w:t xml:space="preserve">Figura </w:t>
      </w:r>
      <w:r>
        <w:fldChar w:fldCharType="begin"/>
      </w:r>
      <w:r>
        <w:instrText xml:space="preserve"> SEQ Figura \* ARABIC </w:instrText>
      </w:r>
      <w:r>
        <w:fldChar w:fldCharType="separate"/>
      </w:r>
      <w:r w:rsidR="000A4797">
        <w:rPr>
          <w:noProof/>
        </w:rPr>
        <w:t>2</w:t>
      </w:r>
      <w:r>
        <w:fldChar w:fldCharType="end"/>
      </w:r>
      <w:r>
        <w:t xml:space="preserve"> </w:t>
      </w:r>
      <w:r>
        <w:rPr>
          <w:b w:val="0"/>
          <w:bCs w:val="0"/>
        </w:rPr>
        <w:t>– Frações adotadas por Spitler - RTS</w:t>
      </w:r>
    </w:p>
    <w:p w14:paraId="74C4E2C7" w14:textId="77777777" w:rsidR="00B63B6D" w:rsidRDefault="00000000">
      <w:pPr>
        <w:pStyle w:val="PARGRAFO"/>
        <w:ind w:firstLine="0"/>
        <w:jc w:val="center"/>
      </w:pPr>
      <w:r>
        <w:rPr>
          <w:noProof/>
        </w:rPr>
        <w:drawing>
          <wp:inline distT="0" distB="0" distL="114300" distR="114300" wp14:anchorId="249F7284" wp14:editId="13F90786">
            <wp:extent cx="5681345" cy="2524125"/>
            <wp:effectExtent l="0" t="0" r="14605" b="9525"/>
            <wp:docPr id="26"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m 28"/>
                    <pic:cNvPicPr>
                      <a:picLocks noChangeAspect="1"/>
                    </pic:cNvPicPr>
                  </pic:nvPicPr>
                  <pic:blipFill>
                    <a:blip r:embed="rId39"/>
                    <a:stretch>
                      <a:fillRect/>
                    </a:stretch>
                  </pic:blipFill>
                  <pic:spPr>
                    <a:xfrm>
                      <a:off x="0" y="0"/>
                      <a:ext cx="5681345" cy="2524125"/>
                    </a:xfrm>
                    <a:prstGeom prst="rect">
                      <a:avLst/>
                    </a:prstGeom>
                    <a:noFill/>
                    <a:ln>
                      <a:noFill/>
                    </a:ln>
                  </pic:spPr>
                </pic:pic>
              </a:graphicData>
            </a:graphic>
          </wp:inline>
        </w:drawing>
      </w:r>
    </w:p>
    <w:p w14:paraId="403CE7C6" w14:textId="77777777" w:rsidR="00B63B6D" w:rsidRDefault="00000000">
      <w:pPr>
        <w:pStyle w:val="Legenda"/>
        <w:rPr>
          <w:b w:val="0"/>
          <w:bCs w:val="0"/>
          <w:sz w:val="20"/>
          <w:szCs w:val="20"/>
        </w:rPr>
      </w:pPr>
      <w:r>
        <w:rPr>
          <w:sz w:val="20"/>
          <w:szCs w:val="20"/>
        </w:rPr>
        <w:t>Fonte:</w:t>
      </w:r>
      <w:r>
        <w:rPr>
          <w:b w:val="0"/>
          <w:bCs w:val="0"/>
          <w:sz w:val="20"/>
          <w:szCs w:val="20"/>
        </w:rPr>
        <w:t xml:space="preserve"> Ashrae Fundamentals 2013, Capítulo 18.</w:t>
      </w:r>
    </w:p>
    <w:p w14:paraId="7B947DF4" w14:textId="77777777" w:rsidR="00B63B6D" w:rsidRDefault="00B63B6D">
      <w:pPr>
        <w:pStyle w:val="PARGRAFO"/>
        <w:ind w:firstLine="0"/>
        <w:jc w:val="center"/>
      </w:pPr>
    </w:p>
    <w:p w14:paraId="0AB0F07B" w14:textId="77777777" w:rsidR="00B63B6D" w:rsidRDefault="00000000">
      <w:pPr>
        <w:pStyle w:val="Ttulo3"/>
      </w:pPr>
      <w:bookmarkStart w:id="30" w:name="_Toc2081"/>
      <w:bookmarkStart w:id="31" w:name="_Toc112836205"/>
      <w:r>
        <w:t>Conversão em carga térmica</w:t>
      </w:r>
      <w:bookmarkEnd w:id="30"/>
      <w:bookmarkEnd w:id="31"/>
    </w:p>
    <w:p w14:paraId="41065575" w14:textId="77777777" w:rsidR="00B63B6D" w:rsidRDefault="00B63B6D"/>
    <w:p w14:paraId="2B093AE1" w14:textId="77777777" w:rsidR="00B63B6D" w:rsidRDefault="00B63B6D"/>
    <w:p w14:paraId="1C248742" w14:textId="77777777" w:rsidR="00B63B6D" w:rsidRDefault="00000000">
      <w:pPr>
        <w:pStyle w:val="PARGRAFO"/>
      </w:pPr>
      <w:r>
        <w:t>A carga térmica instantânea do ar é definida como a taxa em que o calor é transferido por convecção para o ar interno ambiente. A estimativa desta taxa é dificultada pelas trocas radiantes entre superfícies, ocupantes, mobiliário e equipamentos. Estes processos induzem a uma dependência temporal que não é facilmente quantificável (SPITLER, 2009). O método RTS utiliza então uma metodologia de divisão das parcelas radiantes e convectivas, visando uma estimativa simplificada da carga térmica instantânea.</w:t>
      </w:r>
    </w:p>
    <w:p w14:paraId="4065A753" w14:textId="77777777" w:rsidR="00B63B6D" w:rsidRDefault="00B63B6D">
      <w:pPr>
        <w:pStyle w:val="PARGRAFO"/>
        <w:ind w:firstLine="0"/>
        <w:jc w:val="center"/>
      </w:pPr>
    </w:p>
    <w:p w14:paraId="16D0E569" w14:textId="77777777" w:rsidR="00B63B6D" w:rsidRDefault="00000000">
      <w:pPr>
        <w:pStyle w:val="Ttulo2"/>
      </w:pPr>
      <w:bookmarkStart w:id="32" w:name="_Toc25315"/>
      <w:bookmarkStart w:id="33" w:name="_Toc31184"/>
      <w:bookmarkStart w:id="34" w:name="_Toc23656"/>
      <w:bookmarkStart w:id="35" w:name="_Toc112836206"/>
      <w:r>
        <w:t>Considerações de Iluminação</w:t>
      </w:r>
      <w:bookmarkEnd w:id="32"/>
      <w:bookmarkEnd w:id="33"/>
      <w:bookmarkEnd w:id="34"/>
      <w:bookmarkEnd w:id="35"/>
    </w:p>
    <w:p w14:paraId="66FDA0D8" w14:textId="77777777" w:rsidR="00B63B6D" w:rsidRDefault="00B63B6D"/>
    <w:p w14:paraId="2B10650C" w14:textId="77777777" w:rsidR="00B63B6D" w:rsidRDefault="00B63B6D"/>
    <w:p w14:paraId="2F014A63" w14:textId="77777777" w:rsidR="00B63B6D" w:rsidRDefault="00000000">
      <w:pPr>
        <w:pStyle w:val="PARGRAFO"/>
      </w:pPr>
      <w:r>
        <w:t xml:space="preserve">Considerado sistema com lâmpadas frias, conforme definido em projeto elétrico, e seguindo </w:t>
      </w:r>
    </w:p>
    <w:p w14:paraId="5F8F8750" w14:textId="77777777" w:rsidR="00B63B6D" w:rsidRDefault="00000000">
      <w:pPr>
        <w:pStyle w:val="PARGRAFO"/>
        <w:ind w:firstLine="0"/>
      </w:pPr>
      <w:r>
        <w:t>as especificações da norma NBR16401-1, tabela C.</w:t>
      </w:r>
      <w:r>
        <w:rPr>
          <w:lang w:val="pt-BR"/>
        </w:rPr>
        <w:t>2</w:t>
      </w:r>
      <w:r>
        <w:t>, especificação para área de</w:t>
      </w:r>
      <w:r>
        <w:rPr>
          <w:lang w:val="pt-BR"/>
        </w:rPr>
        <w:t xml:space="preserve"> escritórios</w:t>
      </w:r>
      <w:r>
        <w:t>, de acordo com cada ambiente especificamente.</w:t>
      </w:r>
    </w:p>
    <w:p w14:paraId="2046EF9E" w14:textId="77777777" w:rsidR="00B63B6D" w:rsidRDefault="00B63B6D">
      <w:pPr>
        <w:pStyle w:val="Corpodetexto"/>
        <w:spacing w:before="127"/>
        <w:ind w:left="112" w:right="433" w:firstLine="720"/>
      </w:pPr>
    </w:p>
    <w:p w14:paraId="5C6334EC" w14:textId="77777777" w:rsidR="00B63B6D" w:rsidRDefault="00000000">
      <w:pPr>
        <w:pStyle w:val="Ttulo2"/>
      </w:pPr>
      <w:bookmarkStart w:id="36" w:name="_Toc11906"/>
      <w:bookmarkStart w:id="37" w:name="_Toc112836207"/>
      <w:r>
        <w:t>Pessoas</w:t>
      </w:r>
      <w:bookmarkEnd w:id="36"/>
      <w:bookmarkEnd w:id="37"/>
    </w:p>
    <w:p w14:paraId="64F2283C" w14:textId="77777777" w:rsidR="00B63B6D" w:rsidRDefault="00B63B6D"/>
    <w:p w14:paraId="38FE7238" w14:textId="77777777" w:rsidR="00B63B6D" w:rsidRDefault="00B63B6D">
      <w:pPr>
        <w:pStyle w:val="Ttulo2"/>
        <w:numPr>
          <w:ilvl w:val="1"/>
          <w:numId w:val="0"/>
        </w:numPr>
      </w:pPr>
    </w:p>
    <w:p w14:paraId="1470A1D1" w14:textId="77777777" w:rsidR="00B63B6D" w:rsidRDefault="00000000">
      <w:pPr>
        <w:pStyle w:val="PARGRAFO"/>
      </w:pPr>
      <w:bookmarkStart w:id="38" w:name="_Toc3757"/>
      <w:bookmarkStart w:id="39" w:name="_Toc17191"/>
      <w:r>
        <w:t>Considerados taxas típicas de dissipação de calor de acordo com nível de atividade,  seguindo  as especificações da norma NBR16401-1, tabela C.</w:t>
      </w:r>
      <w:r>
        <w:rPr>
          <w:lang w:val="pt-BR"/>
        </w:rPr>
        <w:t>1</w:t>
      </w:r>
      <w:r>
        <w:t>.</w:t>
      </w:r>
    </w:p>
    <w:p w14:paraId="3FFC8FBD" w14:textId="77777777" w:rsidR="00B63B6D" w:rsidRDefault="00B63B6D">
      <w:pPr>
        <w:pStyle w:val="Corpodetexto"/>
        <w:spacing w:before="127"/>
        <w:ind w:left="112" w:right="433" w:firstLine="720"/>
      </w:pPr>
    </w:p>
    <w:p w14:paraId="57232412" w14:textId="77777777" w:rsidR="00B63B6D" w:rsidRDefault="00000000">
      <w:pPr>
        <w:pStyle w:val="Ttulo2"/>
      </w:pPr>
      <w:bookmarkStart w:id="40" w:name="_Toc10262"/>
      <w:bookmarkStart w:id="41" w:name="_Toc112836208"/>
      <w:r>
        <w:t>Equipamentos</w:t>
      </w:r>
      <w:bookmarkEnd w:id="40"/>
      <w:bookmarkEnd w:id="41"/>
    </w:p>
    <w:p w14:paraId="7A2B9B48" w14:textId="77777777" w:rsidR="00B63B6D" w:rsidRDefault="00B63B6D"/>
    <w:p w14:paraId="75F103B4" w14:textId="77777777" w:rsidR="00B63B6D" w:rsidRDefault="00B63B6D"/>
    <w:p w14:paraId="3A27F59F" w14:textId="77777777" w:rsidR="00B63B6D" w:rsidRDefault="00000000">
      <w:pPr>
        <w:pStyle w:val="PARGRAFO"/>
      </w:pPr>
      <w:r>
        <w:t>Considerados taxas típicas de dissipação de calor de acordo com equipamentos instalados em cada ambiente,  seguindo  as especificações da norma NBR16401-1, tabela C.3 a C.10 e também sob consulta de catálogos de fornecedores de referência.</w:t>
      </w:r>
    </w:p>
    <w:p w14:paraId="2A069786" w14:textId="77777777" w:rsidR="00B63B6D" w:rsidRDefault="00B63B6D">
      <w:pPr>
        <w:pStyle w:val="Corpodetexto"/>
        <w:spacing w:before="127"/>
        <w:ind w:right="433"/>
      </w:pPr>
    </w:p>
    <w:p w14:paraId="59EFC373" w14:textId="77777777" w:rsidR="00B63B6D" w:rsidRDefault="00000000">
      <w:pPr>
        <w:pStyle w:val="Ttulo2"/>
      </w:pPr>
      <w:bookmarkStart w:id="42" w:name="_Toc22246"/>
      <w:bookmarkStart w:id="43" w:name="_Toc112836209"/>
      <w:r>
        <w:t>Taxa de Renovação por Ar Externo</w:t>
      </w:r>
      <w:bookmarkEnd w:id="38"/>
      <w:bookmarkEnd w:id="39"/>
      <w:bookmarkEnd w:id="42"/>
      <w:bookmarkEnd w:id="43"/>
    </w:p>
    <w:p w14:paraId="5E29EF76" w14:textId="77777777" w:rsidR="00B63B6D" w:rsidRDefault="00B63B6D"/>
    <w:p w14:paraId="09D47629" w14:textId="77777777" w:rsidR="00B63B6D" w:rsidRDefault="00B63B6D"/>
    <w:p w14:paraId="36C5B2C6" w14:textId="77777777" w:rsidR="00B63B6D" w:rsidRDefault="00000000">
      <w:pPr>
        <w:pStyle w:val="PARGRAFO"/>
        <w:numPr>
          <w:ilvl w:val="0"/>
          <w:numId w:val="4"/>
        </w:numPr>
        <w:rPr>
          <w:rFonts w:cs="Arial MT"/>
        </w:rPr>
      </w:pPr>
      <w:r>
        <w:t>Ambientes</w:t>
      </w:r>
      <w:r>
        <w:rPr>
          <w:spacing w:val="-4"/>
        </w:rPr>
        <w:t xml:space="preserve"> </w:t>
      </w:r>
      <w:r>
        <w:t>de conforto:</w:t>
      </w:r>
      <w:r>
        <w:rPr>
          <w:spacing w:val="1"/>
        </w:rPr>
        <w:t xml:space="preserve"> </w:t>
      </w:r>
      <w:r>
        <w:t>conforme</w:t>
      </w:r>
      <w:r>
        <w:rPr>
          <w:spacing w:val="-1"/>
        </w:rPr>
        <w:t xml:space="preserve"> </w:t>
      </w:r>
      <w:r>
        <w:t>Portaria</w:t>
      </w:r>
      <w:r>
        <w:rPr>
          <w:spacing w:val="-1"/>
        </w:rPr>
        <w:t xml:space="preserve"> </w:t>
      </w:r>
      <w:r>
        <w:t>nº</w:t>
      </w:r>
      <w:r>
        <w:rPr>
          <w:spacing w:val="-1"/>
        </w:rPr>
        <w:t xml:space="preserve"> </w:t>
      </w:r>
      <w:r>
        <w:t>3523</w:t>
      </w:r>
      <w:r>
        <w:rPr>
          <w:spacing w:val="-2"/>
        </w:rPr>
        <w:t xml:space="preserve"> </w:t>
      </w:r>
      <w:r>
        <w:t>da</w:t>
      </w:r>
      <w:r>
        <w:rPr>
          <w:spacing w:val="-6"/>
        </w:rPr>
        <w:t xml:space="preserve"> </w:t>
      </w:r>
      <w:r>
        <w:t>ANVISA, Resolução Re-09 da ANVISA e conforme</w:t>
      </w:r>
      <w:r>
        <w:rPr>
          <w:spacing w:val="-2"/>
        </w:rPr>
        <w:t xml:space="preserve"> ABNT </w:t>
      </w:r>
      <w:r>
        <w:t>NBR</w:t>
      </w:r>
      <w:r>
        <w:rPr>
          <w:spacing w:val="-1"/>
        </w:rPr>
        <w:t xml:space="preserve"> </w:t>
      </w:r>
      <w:r>
        <w:t>16401, adotando o caso crítico entre estes;</w:t>
      </w:r>
    </w:p>
    <w:p w14:paraId="59683264" w14:textId="77777777" w:rsidR="00B63B6D" w:rsidRDefault="00000000">
      <w:pPr>
        <w:pStyle w:val="PARGRAFO"/>
        <w:numPr>
          <w:ilvl w:val="0"/>
          <w:numId w:val="4"/>
        </w:numPr>
        <w:rPr>
          <w:rFonts w:cs="Arial MT"/>
        </w:rPr>
      </w:pPr>
      <w:r>
        <w:t>Ambientes classificados: conforme</w:t>
      </w:r>
      <w:r>
        <w:rPr>
          <w:spacing w:val="-2"/>
        </w:rPr>
        <w:t xml:space="preserve"> ABNT </w:t>
      </w:r>
      <w:r>
        <w:t>NBR</w:t>
      </w:r>
      <w:r>
        <w:rPr>
          <w:spacing w:val="-1"/>
        </w:rPr>
        <w:t xml:space="preserve"> </w:t>
      </w:r>
      <w:r>
        <w:t>7256;</w:t>
      </w:r>
    </w:p>
    <w:p w14:paraId="0D6205B7" w14:textId="77777777" w:rsidR="00B63B6D" w:rsidRDefault="00B63B6D">
      <w:pPr>
        <w:pStyle w:val="PARGRAFO"/>
        <w:ind w:firstLine="0"/>
        <w:rPr>
          <w:rFonts w:cs="Arial MT"/>
        </w:rPr>
      </w:pPr>
    </w:p>
    <w:p w14:paraId="0481F9BA" w14:textId="77777777" w:rsidR="00B63B6D" w:rsidRDefault="00000000">
      <w:pPr>
        <w:pStyle w:val="Ttulo2"/>
      </w:pPr>
      <w:bookmarkStart w:id="44" w:name="_Toc603"/>
      <w:bookmarkStart w:id="45" w:name="_Toc21438"/>
      <w:bookmarkStart w:id="46" w:name="_Toc112836210"/>
      <w:r>
        <w:t>EXAUSTÃO MECÂNICA</w:t>
      </w:r>
      <w:bookmarkEnd w:id="44"/>
      <w:bookmarkEnd w:id="45"/>
      <w:bookmarkEnd w:id="46"/>
    </w:p>
    <w:p w14:paraId="0956098C" w14:textId="77777777" w:rsidR="00B63B6D" w:rsidRDefault="00B63B6D"/>
    <w:p w14:paraId="44B90372" w14:textId="77777777" w:rsidR="00B63B6D" w:rsidRDefault="00B63B6D"/>
    <w:p w14:paraId="08C6001D" w14:textId="77777777" w:rsidR="00B63B6D" w:rsidRDefault="00000000">
      <w:pPr>
        <w:pStyle w:val="PARGRAFO"/>
        <w:numPr>
          <w:ilvl w:val="0"/>
          <w:numId w:val="4"/>
        </w:numPr>
      </w:pPr>
      <w:r>
        <w:t>Conforme ABNT NBR 16.401-3, NBR 7256, Resolução RE-09 e Portaria 3.523, utilizando a situação mais crítica.</w:t>
      </w:r>
    </w:p>
    <w:p w14:paraId="2EFF07E4" w14:textId="77777777" w:rsidR="00B63B6D" w:rsidRDefault="00000000">
      <w:pPr>
        <w:pStyle w:val="PARGRAFO"/>
        <w:numPr>
          <w:ilvl w:val="0"/>
          <w:numId w:val="4"/>
        </w:numPr>
      </w:pPr>
      <w:r>
        <w:t>20 trocas de ar por hora para banheiros;</w:t>
      </w:r>
    </w:p>
    <w:p w14:paraId="08DE87E1" w14:textId="77777777" w:rsidR="00B63B6D" w:rsidRDefault="00000000">
      <w:pPr>
        <w:pStyle w:val="PARGRAFO"/>
        <w:numPr>
          <w:ilvl w:val="0"/>
          <w:numId w:val="4"/>
        </w:numPr>
      </w:pPr>
      <w:r>
        <w:t>5 trocas de ar por hora para vestiários e DML;</w:t>
      </w:r>
    </w:p>
    <w:p w14:paraId="5C0F723E" w14:textId="77777777" w:rsidR="00B63B6D" w:rsidRDefault="00000000">
      <w:pPr>
        <w:pStyle w:val="PARGRAFO"/>
        <w:numPr>
          <w:ilvl w:val="0"/>
          <w:numId w:val="4"/>
        </w:numPr>
      </w:pPr>
      <w:r>
        <w:t>20 trocas de ar por hora na cozinha.</w:t>
      </w:r>
    </w:p>
    <w:p w14:paraId="579E9481" w14:textId="77777777" w:rsidR="00B63B6D" w:rsidRDefault="00B63B6D">
      <w:pPr>
        <w:pStyle w:val="PARGRAFO"/>
        <w:ind w:firstLine="0"/>
      </w:pPr>
    </w:p>
    <w:p w14:paraId="79B40CD9" w14:textId="77777777" w:rsidR="00B63B6D" w:rsidRDefault="00000000">
      <w:pPr>
        <w:pStyle w:val="Ttulo3"/>
      </w:pPr>
      <w:bookmarkStart w:id="47" w:name="_Toc22739"/>
      <w:bookmarkStart w:id="48" w:name="_Toc112836211"/>
      <w:r>
        <w:t>P</w:t>
      </w:r>
      <w:bookmarkEnd w:id="47"/>
      <w:r>
        <w:rPr>
          <w:lang w:val="pt-BR"/>
        </w:rPr>
        <w:t>remissas de cálculo</w:t>
      </w:r>
      <w:bookmarkEnd w:id="48"/>
    </w:p>
    <w:p w14:paraId="0B5DE7EE" w14:textId="77777777" w:rsidR="00B63B6D" w:rsidRDefault="00B63B6D"/>
    <w:p w14:paraId="2C975C1F" w14:textId="77777777" w:rsidR="00B63B6D" w:rsidRDefault="00000000">
      <w:pPr>
        <w:pStyle w:val="Corpodetexto"/>
      </w:pPr>
      <w:r>
        <w:t>Fatores essenciais para realização carga de térmica, são os coeficientes de transmissão (U=W/m².C). Todos os materiais do presente projeto são levados em consideração, como podemos observar na tabela a seguir:</w:t>
      </w:r>
    </w:p>
    <w:p w14:paraId="45B5CFC0" w14:textId="042409DD" w:rsidR="00B63B6D" w:rsidRDefault="00000000">
      <w:pPr>
        <w:pStyle w:val="Legenda"/>
      </w:pPr>
      <w:bookmarkStart w:id="49" w:name="_Toc88575029"/>
      <w:r>
        <w:lastRenderedPageBreak/>
        <w:t xml:space="preserve">Tabela </w:t>
      </w:r>
      <w:r>
        <w:fldChar w:fldCharType="begin"/>
      </w:r>
      <w:r>
        <w:instrText xml:space="preserve"> SEQ Tabela \* ARABIC </w:instrText>
      </w:r>
      <w:r>
        <w:fldChar w:fldCharType="separate"/>
      </w:r>
      <w:r w:rsidR="000A4797">
        <w:rPr>
          <w:noProof/>
        </w:rPr>
        <w:t>2</w:t>
      </w:r>
      <w:r>
        <w:fldChar w:fldCharType="end"/>
      </w:r>
      <w:r>
        <w:t xml:space="preserve"> – Resumo dos coeficientes construtivos adotados</w:t>
      </w:r>
      <w:bookmarkEnd w:id="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4"/>
        <w:gridCol w:w="1395"/>
      </w:tblGrid>
      <w:tr w:rsidR="00B63B6D" w14:paraId="103D5C33" w14:textId="77777777">
        <w:trPr>
          <w:gridAfter w:val="1"/>
          <w:wAfter w:w="1395" w:type="dxa"/>
          <w:jc w:val="center"/>
        </w:trPr>
        <w:tc>
          <w:tcPr>
            <w:tcW w:w="2874" w:type="dxa"/>
            <w:noWrap/>
            <w:vAlign w:val="bottom"/>
          </w:tcPr>
          <w:p w14:paraId="6AEFE552" w14:textId="77777777" w:rsidR="00B63B6D" w:rsidRDefault="00000000">
            <w:pPr>
              <w:jc w:val="center"/>
              <w:rPr>
                <w:rFonts w:ascii="Calibri" w:eastAsia="Times New Roman" w:hAnsi="Calibri" w:cs="Calibri"/>
                <w:b/>
                <w:bCs/>
                <w:color w:val="000000"/>
                <w:sz w:val="24"/>
                <w:szCs w:val="24"/>
                <w:lang w:eastAsia="pt-BR"/>
              </w:rPr>
            </w:pPr>
            <w:r>
              <w:rPr>
                <w:rFonts w:ascii="Calibri" w:hAnsi="Calibri" w:cs="Calibri"/>
                <w:b/>
                <w:bCs/>
                <w:color w:val="000000"/>
              </w:rPr>
              <w:t>COEFICIENTES TRANSMISSÃO (U=W/m².C)</w:t>
            </w:r>
          </w:p>
        </w:tc>
      </w:tr>
      <w:tr w:rsidR="00B63B6D" w14:paraId="2B4C4F3A" w14:textId="77777777">
        <w:trPr>
          <w:jc w:val="center"/>
        </w:trPr>
        <w:tc>
          <w:tcPr>
            <w:tcW w:w="2874" w:type="dxa"/>
            <w:noWrap/>
            <w:vAlign w:val="bottom"/>
          </w:tcPr>
          <w:p w14:paraId="1D06C91A" w14:textId="77777777" w:rsidR="00B63B6D" w:rsidRDefault="00000000">
            <w:pPr>
              <w:jc w:val="center"/>
              <w:rPr>
                <w:rFonts w:ascii="Calibri" w:hAnsi="Calibri" w:cs="Calibri"/>
                <w:color w:val="000000"/>
              </w:rPr>
            </w:pPr>
            <w:r>
              <w:rPr>
                <w:rFonts w:ascii="Calibri" w:hAnsi="Calibri" w:cs="Calibri"/>
                <w:color w:val="000000"/>
              </w:rPr>
              <w:t>Parede externa</w:t>
            </w:r>
          </w:p>
        </w:tc>
        <w:tc>
          <w:tcPr>
            <w:tcW w:w="1395" w:type="dxa"/>
            <w:noWrap/>
            <w:vAlign w:val="bottom"/>
          </w:tcPr>
          <w:p w14:paraId="285DA33E" w14:textId="77777777" w:rsidR="00B63B6D" w:rsidRDefault="00000000">
            <w:pPr>
              <w:jc w:val="center"/>
              <w:rPr>
                <w:rFonts w:ascii="Calibri" w:hAnsi="Calibri" w:cs="Calibri"/>
                <w:color w:val="000000"/>
              </w:rPr>
            </w:pPr>
            <w:r>
              <w:rPr>
                <w:rFonts w:ascii="Calibri" w:hAnsi="Calibri" w:cs="Calibri"/>
                <w:color w:val="000000"/>
              </w:rPr>
              <w:t>1,85</w:t>
            </w:r>
          </w:p>
        </w:tc>
      </w:tr>
      <w:tr w:rsidR="00B63B6D" w14:paraId="6967EB91" w14:textId="77777777">
        <w:trPr>
          <w:jc w:val="center"/>
        </w:trPr>
        <w:tc>
          <w:tcPr>
            <w:tcW w:w="2874" w:type="dxa"/>
            <w:noWrap/>
            <w:vAlign w:val="bottom"/>
          </w:tcPr>
          <w:p w14:paraId="29882569" w14:textId="77777777" w:rsidR="00B63B6D" w:rsidRDefault="00000000">
            <w:pPr>
              <w:jc w:val="center"/>
              <w:rPr>
                <w:rFonts w:ascii="Calibri" w:hAnsi="Calibri" w:cs="Calibri"/>
                <w:color w:val="000000"/>
              </w:rPr>
            </w:pPr>
            <w:r>
              <w:rPr>
                <w:rFonts w:ascii="Calibri" w:hAnsi="Calibri" w:cs="Calibri"/>
                <w:color w:val="000000"/>
              </w:rPr>
              <w:t>Parede interna</w:t>
            </w:r>
          </w:p>
        </w:tc>
        <w:tc>
          <w:tcPr>
            <w:tcW w:w="1395" w:type="dxa"/>
            <w:noWrap/>
            <w:vAlign w:val="bottom"/>
          </w:tcPr>
          <w:p w14:paraId="670FEF9B" w14:textId="77777777" w:rsidR="00B63B6D" w:rsidRDefault="00000000">
            <w:pPr>
              <w:jc w:val="center"/>
              <w:rPr>
                <w:rFonts w:ascii="Calibri" w:hAnsi="Calibri" w:cs="Calibri"/>
                <w:color w:val="000000"/>
              </w:rPr>
            </w:pPr>
            <w:r>
              <w:rPr>
                <w:rFonts w:ascii="Calibri" w:hAnsi="Calibri" w:cs="Calibri"/>
                <w:color w:val="000000"/>
              </w:rPr>
              <w:t>2,46</w:t>
            </w:r>
          </w:p>
        </w:tc>
      </w:tr>
      <w:tr w:rsidR="00B63B6D" w14:paraId="20B2EB4F" w14:textId="77777777">
        <w:trPr>
          <w:jc w:val="center"/>
        </w:trPr>
        <w:tc>
          <w:tcPr>
            <w:tcW w:w="2874" w:type="dxa"/>
            <w:noWrap/>
            <w:vAlign w:val="bottom"/>
          </w:tcPr>
          <w:p w14:paraId="52C506D8" w14:textId="77777777" w:rsidR="00B63B6D" w:rsidRDefault="00000000">
            <w:pPr>
              <w:jc w:val="center"/>
              <w:rPr>
                <w:rFonts w:ascii="Calibri" w:hAnsi="Calibri" w:cs="Calibri"/>
                <w:color w:val="000000"/>
              </w:rPr>
            </w:pPr>
            <w:r>
              <w:rPr>
                <w:rFonts w:ascii="Calibri" w:hAnsi="Calibri" w:cs="Calibri"/>
                <w:color w:val="000000"/>
              </w:rPr>
              <w:t>Teto/telhado</w:t>
            </w:r>
          </w:p>
        </w:tc>
        <w:tc>
          <w:tcPr>
            <w:tcW w:w="1395" w:type="dxa"/>
            <w:noWrap/>
            <w:vAlign w:val="bottom"/>
          </w:tcPr>
          <w:p w14:paraId="6BA47F42" w14:textId="77777777" w:rsidR="00B63B6D" w:rsidRDefault="00000000">
            <w:pPr>
              <w:jc w:val="center"/>
              <w:rPr>
                <w:rFonts w:ascii="Calibri" w:hAnsi="Calibri" w:cs="Calibri"/>
                <w:color w:val="000000"/>
              </w:rPr>
            </w:pPr>
            <w:r>
              <w:rPr>
                <w:rFonts w:ascii="Calibri" w:hAnsi="Calibri" w:cs="Calibri"/>
                <w:color w:val="000000"/>
              </w:rPr>
              <w:t>1,82</w:t>
            </w:r>
          </w:p>
        </w:tc>
      </w:tr>
      <w:tr w:rsidR="00B63B6D" w14:paraId="0D942DF7" w14:textId="77777777">
        <w:trPr>
          <w:jc w:val="center"/>
        </w:trPr>
        <w:tc>
          <w:tcPr>
            <w:tcW w:w="2874" w:type="dxa"/>
            <w:noWrap/>
            <w:vAlign w:val="bottom"/>
          </w:tcPr>
          <w:p w14:paraId="0AF9F192" w14:textId="77777777" w:rsidR="00B63B6D" w:rsidRDefault="00000000">
            <w:pPr>
              <w:jc w:val="center"/>
              <w:rPr>
                <w:rFonts w:ascii="Calibri" w:hAnsi="Calibri" w:cs="Calibri"/>
                <w:color w:val="000000"/>
              </w:rPr>
            </w:pPr>
            <w:r>
              <w:rPr>
                <w:rFonts w:ascii="Calibri" w:hAnsi="Calibri" w:cs="Calibri"/>
                <w:color w:val="000000"/>
              </w:rPr>
              <w:t>Piso</w:t>
            </w:r>
          </w:p>
        </w:tc>
        <w:tc>
          <w:tcPr>
            <w:tcW w:w="1395" w:type="dxa"/>
            <w:noWrap/>
            <w:vAlign w:val="bottom"/>
          </w:tcPr>
          <w:p w14:paraId="31B52689" w14:textId="77777777" w:rsidR="00B63B6D" w:rsidRDefault="00000000">
            <w:pPr>
              <w:jc w:val="center"/>
              <w:rPr>
                <w:rFonts w:ascii="Calibri" w:hAnsi="Calibri" w:cs="Calibri"/>
                <w:color w:val="000000"/>
              </w:rPr>
            </w:pPr>
            <w:r>
              <w:rPr>
                <w:rFonts w:ascii="Calibri" w:hAnsi="Calibri" w:cs="Calibri"/>
                <w:color w:val="000000"/>
              </w:rPr>
              <w:t>2,95</w:t>
            </w:r>
          </w:p>
        </w:tc>
      </w:tr>
      <w:tr w:rsidR="00B63B6D" w14:paraId="24492530" w14:textId="77777777">
        <w:trPr>
          <w:jc w:val="center"/>
        </w:trPr>
        <w:tc>
          <w:tcPr>
            <w:tcW w:w="2874" w:type="dxa"/>
            <w:noWrap/>
            <w:vAlign w:val="bottom"/>
          </w:tcPr>
          <w:p w14:paraId="08B40831" w14:textId="77777777" w:rsidR="00B63B6D" w:rsidRDefault="00000000">
            <w:pPr>
              <w:jc w:val="center"/>
              <w:rPr>
                <w:rFonts w:ascii="Calibri" w:hAnsi="Calibri" w:cs="Calibri"/>
                <w:color w:val="000000"/>
              </w:rPr>
            </w:pPr>
            <w:r>
              <w:rPr>
                <w:rFonts w:ascii="Calibri" w:hAnsi="Calibri" w:cs="Calibri"/>
                <w:color w:val="000000"/>
              </w:rPr>
              <w:t>Vidros</w:t>
            </w:r>
          </w:p>
        </w:tc>
        <w:tc>
          <w:tcPr>
            <w:tcW w:w="1395" w:type="dxa"/>
            <w:noWrap/>
            <w:vAlign w:val="bottom"/>
          </w:tcPr>
          <w:p w14:paraId="7DAB00C3" w14:textId="77777777" w:rsidR="00B63B6D" w:rsidRDefault="00000000">
            <w:pPr>
              <w:jc w:val="center"/>
              <w:rPr>
                <w:rFonts w:ascii="Calibri" w:hAnsi="Calibri" w:cs="Calibri"/>
                <w:color w:val="000000"/>
              </w:rPr>
            </w:pPr>
            <w:r>
              <w:rPr>
                <w:rFonts w:ascii="Calibri" w:hAnsi="Calibri" w:cs="Calibri"/>
                <w:color w:val="000000"/>
              </w:rPr>
              <w:t>5,5</w:t>
            </w:r>
          </w:p>
        </w:tc>
      </w:tr>
    </w:tbl>
    <w:p w14:paraId="25246F17" w14:textId="77777777" w:rsidR="00B63B6D" w:rsidRDefault="00B63B6D">
      <w:pPr>
        <w:jc w:val="center"/>
      </w:pPr>
    </w:p>
    <w:p w14:paraId="01C6983B" w14:textId="77777777" w:rsidR="00B63B6D" w:rsidRDefault="00000000">
      <w:pPr>
        <w:pStyle w:val="Corpodetexto"/>
      </w:pPr>
      <w:r>
        <w:t>Os dados dos coeficientes são baseados pelo Inmetro.</w:t>
      </w:r>
    </w:p>
    <w:p w14:paraId="3ACABEDD" w14:textId="77777777" w:rsidR="00B63B6D" w:rsidRDefault="00B63B6D">
      <w:pPr>
        <w:pStyle w:val="Corpodetexto"/>
      </w:pPr>
    </w:p>
    <w:p w14:paraId="0F08FD4E" w14:textId="5688545D" w:rsidR="00B63B6D" w:rsidRDefault="00000000">
      <w:pPr>
        <w:pStyle w:val="Legenda"/>
      </w:pPr>
      <w:r>
        <w:t xml:space="preserve">Figura </w:t>
      </w:r>
      <w:r>
        <w:fldChar w:fldCharType="begin"/>
      </w:r>
      <w:r>
        <w:instrText xml:space="preserve"> SEQ Figura \* ARABIC </w:instrText>
      </w:r>
      <w:r>
        <w:fldChar w:fldCharType="separate"/>
      </w:r>
      <w:r w:rsidR="000A4797">
        <w:rPr>
          <w:noProof/>
        </w:rPr>
        <w:t>3</w:t>
      </w:r>
      <w:r>
        <w:fldChar w:fldCharType="end"/>
      </w:r>
      <w:bookmarkStart w:id="50" w:name="_Toc19351"/>
      <w:r>
        <w:t xml:space="preserve"> – Coeficientes Parede Externa</w:t>
      </w:r>
      <w:bookmarkEnd w:id="50"/>
    </w:p>
    <w:p w14:paraId="66EA5BB8" w14:textId="77777777" w:rsidR="00B63B6D" w:rsidRDefault="00000000">
      <w:pPr>
        <w:jc w:val="center"/>
      </w:pPr>
      <w:r>
        <w:rPr>
          <w:noProof/>
        </w:rPr>
        <w:drawing>
          <wp:inline distT="0" distB="0" distL="0" distR="0" wp14:anchorId="53A263CA" wp14:editId="17DB1A7F">
            <wp:extent cx="5106670" cy="1805305"/>
            <wp:effectExtent l="0" t="0" r="17780" b="444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5106670" cy="1805305"/>
                    </a:xfrm>
                    <a:prstGeom prst="rect">
                      <a:avLst/>
                    </a:prstGeom>
                    <a:noFill/>
                    <a:ln>
                      <a:noFill/>
                    </a:ln>
                  </pic:spPr>
                </pic:pic>
              </a:graphicData>
            </a:graphic>
          </wp:inline>
        </w:drawing>
      </w:r>
    </w:p>
    <w:p w14:paraId="47CD9F80" w14:textId="77777777" w:rsidR="00B63B6D" w:rsidRDefault="00000000">
      <w:pPr>
        <w:jc w:val="center"/>
        <w:rPr>
          <w:b/>
          <w:iCs/>
          <w:sz w:val="20"/>
          <w:szCs w:val="18"/>
        </w:rPr>
      </w:pPr>
      <w:r>
        <w:rPr>
          <w:b/>
          <w:iCs/>
          <w:sz w:val="20"/>
          <w:szCs w:val="18"/>
        </w:rPr>
        <w:t>Fonte: Inmetro, 2021</w:t>
      </w:r>
    </w:p>
    <w:p w14:paraId="366CBC6E" w14:textId="172203F6" w:rsidR="00B63B6D" w:rsidRDefault="00000000">
      <w:pPr>
        <w:pStyle w:val="Legenda"/>
      </w:pPr>
      <w:r>
        <w:t xml:space="preserve">Figura </w:t>
      </w:r>
      <w:r>
        <w:fldChar w:fldCharType="begin"/>
      </w:r>
      <w:r>
        <w:instrText xml:space="preserve"> SEQ Figura \* ARABIC </w:instrText>
      </w:r>
      <w:r>
        <w:fldChar w:fldCharType="separate"/>
      </w:r>
      <w:r w:rsidR="000A4797">
        <w:rPr>
          <w:noProof/>
        </w:rPr>
        <w:t>4</w:t>
      </w:r>
      <w:r>
        <w:fldChar w:fldCharType="end"/>
      </w:r>
      <w:bookmarkStart w:id="51" w:name="_Toc22020"/>
      <w:r>
        <w:t xml:space="preserve"> – Coeficientes Parede Interna</w:t>
      </w:r>
      <w:bookmarkEnd w:id="51"/>
    </w:p>
    <w:p w14:paraId="04859404" w14:textId="77777777" w:rsidR="00B63B6D" w:rsidRDefault="00000000">
      <w:pPr>
        <w:jc w:val="center"/>
      </w:pPr>
      <w:r>
        <w:rPr>
          <w:noProof/>
        </w:rPr>
        <w:drawing>
          <wp:inline distT="0" distB="0" distL="0" distR="0" wp14:anchorId="4B943302" wp14:editId="0F75A866">
            <wp:extent cx="5023485" cy="1864360"/>
            <wp:effectExtent l="0" t="0" r="5715" b="254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m 4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5023485" cy="1864360"/>
                    </a:xfrm>
                    <a:prstGeom prst="rect">
                      <a:avLst/>
                    </a:prstGeom>
                    <a:noFill/>
                    <a:ln>
                      <a:noFill/>
                    </a:ln>
                  </pic:spPr>
                </pic:pic>
              </a:graphicData>
            </a:graphic>
          </wp:inline>
        </w:drawing>
      </w:r>
    </w:p>
    <w:p w14:paraId="138C1EF2" w14:textId="77777777" w:rsidR="00B63B6D" w:rsidRDefault="00000000">
      <w:pPr>
        <w:jc w:val="center"/>
        <w:rPr>
          <w:b/>
          <w:iCs/>
          <w:sz w:val="20"/>
          <w:szCs w:val="18"/>
        </w:rPr>
      </w:pPr>
      <w:r>
        <w:rPr>
          <w:b/>
          <w:iCs/>
          <w:sz w:val="20"/>
          <w:szCs w:val="18"/>
        </w:rPr>
        <w:t>Fonte: Inmetro, 2021</w:t>
      </w:r>
    </w:p>
    <w:p w14:paraId="018BD3F4" w14:textId="77777777" w:rsidR="00B63B6D" w:rsidRDefault="00B63B6D">
      <w:pPr>
        <w:jc w:val="center"/>
        <w:rPr>
          <w:b/>
          <w:iCs/>
          <w:sz w:val="20"/>
          <w:szCs w:val="18"/>
        </w:rPr>
      </w:pPr>
    </w:p>
    <w:p w14:paraId="26AAD4CD" w14:textId="77777777" w:rsidR="00B63B6D" w:rsidRDefault="00B63B6D">
      <w:pPr>
        <w:jc w:val="center"/>
        <w:rPr>
          <w:b/>
          <w:iCs/>
          <w:sz w:val="20"/>
          <w:szCs w:val="18"/>
        </w:rPr>
      </w:pPr>
    </w:p>
    <w:p w14:paraId="02B2896E" w14:textId="12F78BED" w:rsidR="00B63B6D" w:rsidRDefault="00000000">
      <w:pPr>
        <w:pStyle w:val="Legenda"/>
      </w:pPr>
      <w:r>
        <w:lastRenderedPageBreak/>
        <w:t xml:space="preserve">Figura </w:t>
      </w:r>
      <w:r>
        <w:fldChar w:fldCharType="begin"/>
      </w:r>
      <w:r>
        <w:instrText xml:space="preserve"> SEQ Figura \* ARABIC </w:instrText>
      </w:r>
      <w:r>
        <w:fldChar w:fldCharType="separate"/>
      </w:r>
      <w:r w:rsidR="000A4797">
        <w:rPr>
          <w:noProof/>
        </w:rPr>
        <w:t>5</w:t>
      </w:r>
      <w:r>
        <w:fldChar w:fldCharType="end"/>
      </w:r>
      <w:bookmarkStart w:id="52" w:name="_Toc30695"/>
      <w:r>
        <w:t xml:space="preserve"> – Coeficientes Piso</w:t>
      </w:r>
      <w:bookmarkEnd w:id="52"/>
    </w:p>
    <w:p w14:paraId="164EE2FB" w14:textId="77777777" w:rsidR="00B63B6D" w:rsidRDefault="00000000">
      <w:pPr>
        <w:jc w:val="center"/>
      </w:pPr>
      <w:r>
        <w:rPr>
          <w:noProof/>
        </w:rPr>
        <w:drawing>
          <wp:inline distT="0" distB="0" distL="0" distR="0" wp14:anchorId="0A044972" wp14:editId="61824CB0">
            <wp:extent cx="5034915" cy="1816735"/>
            <wp:effectExtent l="0" t="0" r="13335" b="1206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m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5034915" cy="1816735"/>
                    </a:xfrm>
                    <a:prstGeom prst="rect">
                      <a:avLst/>
                    </a:prstGeom>
                    <a:noFill/>
                    <a:ln>
                      <a:noFill/>
                    </a:ln>
                  </pic:spPr>
                </pic:pic>
              </a:graphicData>
            </a:graphic>
          </wp:inline>
        </w:drawing>
      </w:r>
    </w:p>
    <w:p w14:paraId="6B667C7E" w14:textId="77777777" w:rsidR="00B63B6D" w:rsidRDefault="00000000">
      <w:pPr>
        <w:jc w:val="center"/>
        <w:rPr>
          <w:b/>
          <w:iCs/>
          <w:sz w:val="20"/>
          <w:szCs w:val="18"/>
        </w:rPr>
      </w:pPr>
      <w:r>
        <w:rPr>
          <w:b/>
          <w:iCs/>
          <w:sz w:val="20"/>
          <w:szCs w:val="18"/>
        </w:rPr>
        <w:t>Fonte: Inmetro, 2021</w:t>
      </w:r>
      <w:r>
        <w:t xml:space="preserve"> </w:t>
      </w:r>
    </w:p>
    <w:p w14:paraId="55C2DF4A" w14:textId="77777777" w:rsidR="00B63B6D" w:rsidRDefault="00000000">
      <w:pPr>
        <w:pStyle w:val="ListParagraph1"/>
        <w:numPr>
          <w:ilvl w:val="0"/>
          <w:numId w:val="5"/>
        </w:numPr>
        <w:spacing w:line="360" w:lineRule="auto"/>
      </w:pPr>
      <w:r>
        <w:t xml:space="preserve">Vidro simples com brise: </w:t>
      </w:r>
      <w:r>
        <w:rPr>
          <w:rFonts w:ascii="Calibri" w:hAnsi="Calibri" w:cs="Calibri"/>
          <w:bCs/>
          <w:color w:val="000000"/>
        </w:rPr>
        <w:t>U=W/m².C = 5,5.</w:t>
      </w:r>
    </w:p>
    <w:p w14:paraId="53E42070" w14:textId="77777777" w:rsidR="00B63B6D" w:rsidRDefault="00000000">
      <w:pPr>
        <w:pStyle w:val="Ttulo1"/>
      </w:pPr>
      <w:bookmarkStart w:id="53" w:name="_Toc112836212"/>
      <w:r>
        <w:rPr>
          <w:lang w:val="pt-BR"/>
        </w:rPr>
        <w:t>DIMENSIONAMENTO DA TUBULAÇÃO FRIGORÍGENA</w:t>
      </w:r>
      <w:bookmarkEnd w:id="53"/>
    </w:p>
    <w:p w14:paraId="71BD4166" w14:textId="77777777" w:rsidR="00B63B6D" w:rsidRDefault="00B63B6D"/>
    <w:p w14:paraId="0482E8A9" w14:textId="77777777" w:rsidR="00B63B6D" w:rsidRDefault="00B63B6D">
      <w:pPr>
        <w:pStyle w:val="PARGRAFO"/>
      </w:pPr>
    </w:p>
    <w:p w14:paraId="2D243F96" w14:textId="77777777" w:rsidR="00B63B6D" w:rsidRDefault="00000000">
      <w:pPr>
        <w:pStyle w:val="PARGRAFO"/>
      </w:pPr>
      <w:r>
        <w:t>Para efeito de aplicações da perda de carga distribuída, obtém-se a seguinte expressão:</w:t>
      </w:r>
    </w:p>
    <w:p w14:paraId="62A82D10" w14:textId="77777777" w:rsidR="00B63B6D" w:rsidRDefault="00000000">
      <w:pPr>
        <w:pStyle w:val="PARGRAFO"/>
      </w:pPr>
      <w:r>
        <w:rPr>
          <w:noProof/>
        </w:rPr>
        <w:drawing>
          <wp:inline distT="0" distB="0" distL="114300" distR="114300" wp14:anchorId="5EC4F791" wp14:editId="455A6AA4">
            <wp:extent cx="1717675" cy="680720"/>
            <wp:effectExtent l="0" t="0" r="15875" b="5080"/>
            <wp:docPr id="4"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2"/>
                    <pic:cNvPicPr>
                      <a:picLocks noChangeAspect="1"/>
                    </pic:cNvPicPr>
                  </pic:nvPicPr>
                  <pic:blipFill>
                    <a:blip r:embed="rId43"/>
                    <a:stretch>
                      <a:fillRect/>
                    </a:stretch>
                  </pic:blipFill>
                  <pic:spPr>
                    <a:xfrm>
                      <a:off x="0" y="0"/>
                      <a:ext cx="1717675" cy="680720"/>
                    </a:xfrm>
                    <a:prstGeom prst="rect">
                      <a:avLst/>
                    </a:prstGeom>
                    <a:noFill/>
                    <a:ln>
                      <a:noFill/>
                    </a:ln>
                  </pic:spPr>
                </pic:pic>
              </a:graphicData>
            </a:graphic>
          </wp:inline>
        </w:drawing>
      </w:r>
    </w:p>
    <w:p w14:paraId="68D5BB44" w14:textId="77777777" w:rsidR="00B63B6D" w:rsidRDefault="00000000">
      <w:pPr>
        <w:pStyle w:val="PARGRAFO"/>
      </w:pPr>
      <w:r>
        <w:t>Onde, J é a perda de carga unitária, expressa em ( Pa/m ) ou ( mmCa/m ), o valor de J, também pode ser encontrado em ábacos específicos como o apresentado no Anexo 4 (Macintyre, 1990).</w:t>
      </w:r>
    </w:p>
    <w:p w14:paraId="6A7E1497" w14:textId="77777777" w:rsidR="00B63B6D" w:rsidRDefault="00000000">
      <w:pPr>
        <w:pStyle w:val="PARGRAFO"/>
      </w:pPr>
      <w:r>
        <w:t>Os dutos foram dimensionados pelo método de igual perda de carga, prescrito em ASHRAE Fundamentals e na ABNT NBR 16401.</w:t>
      </w:r>
    </w:p>
    <w:p w14:paraId="01E8CC7C" w14:textId="77777777" w:rsidR="00B63B6D" w:rsidRDefault="00000000">
      <w:pPr>
        <w:pStyle w:val="PARGRAFO"/>
      </w:pPr>
      <w:r>
        <w:t>Neste método a perda de carga unitária ( J ) é definida no início do dimensionamento, ou seja, sabe-se quanto vai ser a perda de pressão a passagem do fluido pela seção reta de dutos. Posteriormente, soma-se as perdas de carga em acessórios e se determina a pressão total do sistema.</w:t>
      </w:r>
    </w:p>
    <w:p w14:paraId="5AF96C8A" w14:textId="77777777" w:rsidR="00B63B6D" w:rsidRDefault="00000000">
      <w:pPr>
        <w:pStyle w:val="PARGRAFO"/>
      </w:pPr>
      <w:r>
        <w:t>Este método se baseia na circulação de ar e perdas em dutos redondos. Para dutos retangulares, será necessária a conversão da bitola do duto redondo em duto retangular (equivalente) com a mesma quantidade de ar circulante e as mesma perdas. Com estas considerações, nos dutos retangulares tem-se uma menor velocidade de ar para mesma vazão e as mesmas perdas (Creder, 2004).</w:t>
      </w:r>
    </w:p>
    <w:p w14:paraId="2DC5CC84" w14:textId="77777777" w:rsidR="00B63B6D" w:rsidRDefault="00000000">
      <w:pPr>
        <w:pStyle w:val="PARGRAFO"/>
      </w:pPr>
      <w:r>
        <w:t xml:space="preserve">O método de iguais perdas de carga produz melhores resultados que o método da velocidade, uma vez que grande parte da perda de carga no primeiro método é dissipada nos dutos e </w:t>
      </w:r>
      <w:r>
        <w:lastRenderedPageBreak/>
        <w:t>nas conexões, ao contrário do segundo onde uma parcela significativa da perda de carga é dissipada nos registras para balanceamento do sistema. Assim o método de iguais perdas de carga resulta em um sistema de dimensões reduzidas e, portanto, de menor custo (Stoecker et. al., 1985).</w:t>
      </w:r>
    </w:p>
    <w:p w14:paraId="1843C164" w14:textId="77777777" w:rsidR="00B63B6D" w:rsidRDefault="00000000">
      <w:pPr>
        <w:pStyle w:val="PARGRAFO"/>
      </w:pPr>
      <w:r>
        <w:t>Para as perdas de ar localizadas partir da revisão de 2009, do livro ASHRAE fundamental, pode ser encontrado uma lista de tabelas para a perda de carga em acessórios, tanto circulares quanto retangulares. Os acessórios são numerados (codificados), dispostos também no software Duct Fitting Database.</w:t>
      </w:r>
    </w:p>
    <w:p w14:paraId="7A5EE035" w14:textId="77777777" w:rsidR="00B63B6D" w:rsidRDefault="00000000">
      <w:pPr>
        <w:pStyle w:val="PARGRAFO"/>
      </w:pPr>
      <w:r>
        <w:t>As perdas de cargas em filtros e acessórios foram obtidas através de catálogos de fornecedores de referência.</w:t>
      </w:r>
    </w:p>
    <w:p w14:paraId="24CC4B04" w14:textId="77777777" w:rsidR="00B63B6D" w:rsidRDefault="00B63B6D">
      <w:pPr>
        <w:pStyle w:val="PARGRAFO"/>
      </w:pPr>
    </w:p>
    <w:p w14:paraId="4C66925F" w14:textId="77777777" w:rsidR="00B63B6D" w:rsidRDefault="00B63B6D">
      <w:pPr>
        <w:pStyle w:val="PARGRAFO"/>
      </w:pPr>
    </w:p>
    <w:p w14:paraId="160A3003" w14:textId="77777777" w:rsidR="00B63B6D" w:rsidRDefault="00B63B6D">
      <w:pPr>
        <w:pStyle w:val="PARGRAFO"/>
      </w:pPr>
    </w:p>
    <w:p w14:paraId="1FE0B357" w14:textId="77777777" w:rsidR="00B63B6D" w:rsidRDefault="00B63B6D"/>
    <w:p w14:paraId="0A4CD8B1" w14:textId="7DBF47FD" w:rsidR="00B63B6D" w:rsidRDefault="00B63B6D">
      <w:pPr>
        <w:pStyle w:val="Corpodetexto"/>
        <w:ind w:left="1831" w:right="1910"/>
        <w:jc w:val="center"/>
      </w:pPr>
    </w:p>
    <w:p w14:paraId="4121A7BD" w14:textId="25346355" w:rsidR="00B63B6D" w:rsidRDefault="00000000">
      <w:pPr>
        <w:pStyle w:val="Corpodetexto"/>
        <w:ind w:left="1831" w:right="1910"/>
        <w:jc w:val="center"/>
      </w:pPr>
      <w:r>
        <w:t>Londrina,</w:t>
      </w:r>
      <w:r>
        <w:rPr>
          <w:spacing w:val="-3"/>
        </w:rPr>
        <w:t xml:space="preserve"> </w:t>
      </w:r>
      <w:r>
        <w:rPr>
          <w:spacing w:val="-3"/>
          <w:lang w:val="pt-BR"/>
        </w:rPr>
        <w:t xml:space="preserve">16 </w:t>
      </w:r>
      <w:r>
        <w:t>de</w:t>
      </w:r>
      <w:r>
        <w:rPr>
          <w:spacing w:val="-1"/>
          <w:lang w:val="pt-BR"/>
        </w:rPr>
        <w:t xml:space="preserve"> agosto</w:t>
      </w:r>
      <w:r>
        <w:rPr>
          <w:spacing w:val="-3"/>
        </w:rPr>
        <w:t xml:space="preserve"> </w:t>
      </w:r>
      <w:r>
        <w:t>de</w:t>
      </w:r>
      <w:r>
        <w:rPr>
          <w:spacing w:val="-3"/>
        </w:rPr>
        <w:t xml:space="preserve"> </w:t>
      </w:r>
      <w:r>
        <w:t>202</w:t>
      </w:r>
      <w:r>
        <w:rPr>
          <w:lang w:val="pt-BR"/>
        </w:rPr>
        <w:t>2</w:t>
      </w:r>
    </w:p>
    <w:p w14:paraId="432CC24B" w14:textId="7802FB4D" w:rsidR="00B63B6D" w:rsidRDefault="00B63B6D">
      <w:pPr>
        <w:pStyle w:val="Corpodetexto"/>
        <w:spacing w:before="4"/>
        <w:rPr>
          <w:sz w:val="13"/>
        </w:rPr>
      </w:pPr>
    </w:p>
    <w:p w14:paraId="33D13E06" w14:textId="77777777" w:rsidR="00BE29A3" w:rsidRDefault="00BE29A3">
      <w:pPr>
        <w:spacing w:line="217" w:lineRule="exact"/>
        <w:ind w:left="1831" w:right="1910"/>
        <w:jc w:val="center"/>
        <w:rPr>
          <w:sz w:val="20"/>
        </w:rPr>
      </w:pPr>
    </w:p>
    <w:p w14:paraId="66BE526D" w14:textId="77777777" w:rsidR="00BE29A3" w:rsidRDefault="00BE29A3">
      <w:pPr>
        <w:spacing w:line="217" w:lineRule="exact"/>
        <w:ind w:left="1831" w:right="1910"/>
        <w:jc w:val="center"/>
        <w:rPr>
          <w:sz w:val="20"/>
        </w:rPr>
      </w:pPr>
    </w:p>
    <w:p w14:paraId="2679060D" w14:textId="77777777" w:rsidR="00BE29A3" w:rsidRDefault="00BE29A3">
      <w:pPr>
        <w:spacing w:line="217" w:lineRule="exact"/>
        <w:ind w:left="1831" w:right="1910"/>
        <w:jc w:val="center"/>
        <w:rPr>
          <w:sz w:val="20"/>
        </w:rPr>
      </w:pPr>
    </w:p>
    <w:p w14:paraId="25F42964" w14:textId="77777777" w:rsidR="00BE29A3" w:rsidRDefault="00BE29A3">
      <w:pPr>
        <w:spacing w:line="217" w:lineRule="exact"/>
        <w:ind w:left="1831" w:right="1910"/>
        <w:jc w:val="center"/>
        <w:rPr>
          <w:sz w:val="20"/>
        </w:rPr>
      </w:pPr>
    </w:p>
    <w:p w14:paraId="364FF2F5" w14:textId="77777777" w:rsidR="00BE29A3" w:rsidRDefault="00BE29A3">
      <w:pPr>
        <w:spacing w:line="217" w:lineRule="exact"/>
        <w:ind w:left="1831" w:right="1910"/>
        <w:jc w:val="center"/>
        <w:rPr>
          <w:sz w:val="20"/>
        </w:rPr>
      </w:pPr>
      <w:bookmarkStart w:id="54" w:name="_Hlk112836270"/>
    </w:p>
    <w:p w14:paraId="27269FC6" w14:textId="22E495B5" w:rsidR="00B63B6D" w:rsidRDefault="00BE29A3">
      <w:pPr>
        <w:spacing w:line="217" w:lineRule="exact"/>
        <w:ind w:left="1831" w:right="1910"/>
        <w:jc w:val="center"/>
        <w:rPr>
          <w:sz w:val="20"/>
        </w:rPr>
      </w:pPr>
      <w:r>
        <w:rPr>
          <w:sz w:val="20"/>
        </w:rPr>
        <w:t>PAULO ZUAN B. CHENSO</w:t>
      </w:r>
    </w:p>
    <w:p w14:paraId="4145688D" w14:textId="77777777" w:rsidR="00BE29A3" w:rsidRDefault="00BE29A3">
      <w:pPr>
        <w:ind w:left="2579" w:right="2659"/>
        <w:jc w:val="center"/>
      </w:pPr>
      <w:r>
        <w:rPr>
          <w:sz w:val="20"/>
        </w:rPr>
        <w:t xml:space="preserve">ARQUITETO CAU </w:t>
      </w:r>
      <w:r>
        <w:t>A111276-7</w:t>
      </w:r>
    </w:p>
    <w:p w14:paraId="0FCC3152" w14:textId="62390A1A" w:rsidR="00B63B6D" w:rsidRDefault="00000000">
      <w:pPr>
        <w:ind w:left="2579" w:right="2659"/>
        <w:jc w:val="center"/>
        <w:rPr>
          <w:sz w:val="20"/>
        </w:rPr>
      </w:pPr>
      <w:r>
        <w:rPr>
          <w:sz w:val="20"/>
        </w:rPr>
        <w:t>CHENSO</w:t>
      </w:r>
      <w:r>
        <w:rPr>
          <w:spacing w:val="2"/>
          <w:sz w:val="20"/>
        </w:rPr>
        <w:t xml:space="preserve"> </w:t>
      </w:r>
      <w:r>
        <w:rPr>
          <w:sz w:val="20"/>
        </w:rPr>
        <w:t>ARQUITETURA</w:t>
      </w:r>
      <w:r>
        <w:rPr>
          <w:spacing w:val="1"/>
          <w:sz w:val="20"/>
        </w:rPr>
        <w:t xml:space="preserve"> </w:t>
      </w:r>
      <w:r>
        <w:rPr>
          <w:sz w:val="20"/>
        </w:rPr>
        <w:t>ME</w:t>
      </w:r>
    </w:p>
    <w:p w14:paraId="278CC7B8" w14:textId="77777777" w:rsidR="00B63B6D" w:rsidRDefault="00000000">
      <w:pPr>
        <w:spacing w:before="1"/>
        <w:ind w:left="2167" w:right="2247"/>
        <w:jc w:val="center"/>
        <w:rPr>
          <w:sz w:val="20"/>
        </w:rPr>
      </w:pPr>
      <w:r>
        <w:rPr>
          <w:sz w:val="20"/>
        </w:rPr>
        <w:t>CNPJ:</w:t>
      </w:r>
      <w:r>
        <w:rPr>
          <w:spacing w:val="-7"/>
          <w:sz w:val="20"/>
        </w:rPr>
        <w:t xml:space="preserve"> </w:t>
      </w:r>
      <w:r>
        <w:rPr>
          <w:sz w:val="20"/>
        </w:rPr>
        <w:t>31.204.611/0001-85</w:t>
      </w:r>
    </w:p>
    <w:bookmarkEnd w:id="54"/>
    <w:p w14:paraId="5ED6A8C5" w14:textId="77777777" w:rsidR="00B63B6D" w:rsidRDefault="00B63B6D"/>
    <w:sectPr w:rsidR="00B63B6D">
      <w:pgSz w:w="12240" w:h="15840"/>
      <w:pgMar w:top="300" w:right="980" w:bottom="1240" w:left="1340" w:header="397"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9946E" w14:textId="77777777" w:rsidR="00DA5A70" w:rsidRDefault="00DA5A70">
      <w:r>
        <w:separator/>
      </w:r>
    </w:p>
  </w:endnote>
  <w:endnote w:type="continuationSeparator" w:id="0">
    <w:p w14:paraId="707D70A8" w14:textId="77777777" w:rsidR="00DA5A70" w:rsidRDefault="00DA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16A9" w14:textId="77777777" w:rsidR="00B63B6D" w:rsidRDefault="00000000">
    <w:pPr>
      <w:pStyle w:val="Corpodetexto"/>
      <w:spacing w:line="14" w:lineRule="auto"/>
      <w:rPr>
        <w:sz w:val="20"/>
      </w:rPr>
    </w:pPr>
    <w:r>
      <w:pict w14:anchorId="2263D05F">
        <v:shapetype id="_x0000_t202" coordsize="21600,21600" o:spt="202" path="m,l,21600r21600,l21600,xe">
          <v:stroke joinstyle="miter"/>
          <v:path gradientshapeok="t" o:connecttype="rect"/>
        </v:shapetype>
        <v:shape id="_x0000_s1025" type="#_x0000_t202" style="position:absolute;margin-left:525.8pt;margin-top:728.85pt;width:17.25pt;height:13.05pt;z-index:-251656192;mso-position-horizontal-relative:page;mso-position-vertical-relative:page;mso-width-relative:page;mso-height-relative:page" filled="f" stroked="f">
          <v:textbox inset="0,0,0,0">
            <w:txbxContent>
              <w:p w14:paraId="558351A6" w14:textId="77777777" w:rsidR="00B63B6D"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r>
      <w:pict w14:anchorId="6A3D877A">
        <v:shape id="_x0000_s1026" type="#_x0000_t202" style="position:absolute;margin-left:200.35pt;margin-top:742.15pt;width:211.2pt;height:36.35pt;z-index:-251655168;mso-position-horizontal-relative:page;mso-position-vertical-relative:page;mso-width-relative:page;mso-height-relative:page" filled="f" stroked="f">
          <v:textbox inset="0,0,0,0">
            <w:txbxContent>
              <w:p w14:paraId="18B4B7D2" w14:textId="77777777" w:rsidR="00B63B6D" w:rsidRDefault="00000000">
                <w:pPr>
                  <w:spacing w:line="223" w:lineRule="exact"/>
                  <w:ind w:left="8" w:right="9"/>
                  <w:jc w:val="center"/>
                  <w:rPr>
                    <w:rFonts w:ascii="Calibri"/>
                    <w:sz w:val="20"/>
                  </w:rPr>
                </w:pPr>
                <w:r>
                  <w:rPr>
                    <w:rFonts w:ascii="Calibri"/>
                    <w:color w:val="3A3838"/>
                    <w:sz w:val="20"/>
                  </w:rPr>
                  <w:t>CHENSO</w:t>
                </w:r>
                <w:r>
                  <w:rPr>
                    <w:rFonts w:ascii="Calibri"/>
                    <w:color w:val="3A3838"/>
                    <w:spacing w:val="-6"/>
                    <w:sz w:val="20"/>
                  </w:rPr>
                  <w:t xml:space="preserve"> </w:t>
                </w:r>
                <w:r>
                  <w:rPr>
                    <w:rFonts w:ascii="Calibri"/>
                    <w:color w:val="3A3838"/>
                    <w:sz w:val="20"/>
                  </w:rPr>
                  <w:t>ARQUITETURA</w:t>
                </w:r>
                <w:r>
                  <w:rPr>
                    <w:rFonts w:ascii="Calibri"/>
                    <w:color w:val="3A3838"/>
                    <w:spacing w:val="-4"/>
                    <w:sz w:val="20"/>
                  </w:rPr>
                  <w:t xml:space="preserve"> </w:t>
                </w:r>
                <w:r>
                  <w:rPr>
                    <w:rFonts w:ascii="Calibri"/>
                    <w:color w:val="3A3838"/>
                    <w:sz w:val="20"/>
                  </w:rPr>
                  <w:t>ME</w:t>
                </w:r>
              </w:p>
              <w:p w14:paraId="67FCB825" w14:textId="77777777" w:rsidR="00B63B6D" w:rsidRDefault="00000000">
                <w:pPr>
                  <w:spacing w:line="243" w:lineRule="exact"/>
                  <w:ind w:left="9" w:right="9"/>
                  <w:jc w:val="center"/>
                  <w:rPr>
                    <w:rFonts w:ascii="Calibri"/>
                    <w:sz w:val="20"/>
                  </w:rPr>
                </w:pPr>
                <w:r>
                  <w:rPr>
                    <w:rFonts w:ascii="Calibri"/>
                    <w:color w:val="3A3838"/>
                    <w:spacing w:val="-1"/>
                    <w:sz w:val="20"/>
                  </w:rPr>
                  <w:t>CNPJ:</w:t>
                </w:r>
                <w:r>
                  <w:rPr>
                    <w:rFonts w:ascii="Calibri"/>
                    <w:color w:val="3A3838"/>
                    <w:spacing w:val="3"/>
                    <w:sz w:val="20"/>
                  </w:rPr>
                  <w:t xml:space="preserve"> </w:t>
                </w:r>
                <w:r>
                  <w:rPr>
                    <w:rFonts w:ascii="Calibri"/>
                    <w:color w:val="3A3838"/>
                    <w:spacing w:val="-1"/>
                    <w:sz w:val="20"/>
                  </w:rPr>
                  <w:t>31.204.611/0001-85</w:t>
                </w:r>
              </w:p>
              <w:p w14:paraId="653160DF" w14:textId="77777777" w:rsidR="00B63B6D" w:rsidRDefault="00000000">
                <w:pPr>
                  <w:spacing w:line="243" w:lineRule="exact"/>
                  <w:ind w:left="9" w:right="9"/>
                  <w:jc w:val="center"/>
                  <w:rPr>
                    <w:rFonts w:ascii="Calibri" w:hAnsi="Calibri"/>
                    <w:sz w:val="20"/>
                  </w:rPr>
                </w:pPr>
                <w:r>
                  <w:rPr>
                    <w:rFonts w:ascii="Calibri" w:hAnsi="Calibri"/>
                    <w:color w:val="3A3838"/>
                    <w:sz w:val="20"/>
                  </w:rPr>
                  <w:t>Rua</w:t>
                </w:r>
                <w:r>
                  <w:rPr>
                    <w:rFonts w:ascii="Calibri" w:hAnsi="Calibri"/>
                    <w:color w:val="3A3838"/>
                    <w:spacing w:val="-6"/>
                    <w:sz w:val="20"/>
                  </w:rPr>
                  <w:t xml:space="preserve"> </w:t>
                </w:r>
                <w:r>
                  <w:rPr>
                    <w:rFonts w:ascii="Calibri" w:hAnsi="Calibri"/>
                    <w:color w:val="3A3838"/>
                    <w:sz w:val="20"/>
                  </w:rPr>
                  <w:t>Marcílio</w:t>
                </w:r>
                <w:r>
                  <w:rPr>
                    <w:rFonts w:ascii="Calibri" w:hAnsi="Calibri"/>
                    <w:color w:val="3A3838"/>
                    <w:spacing w:val="-3"/>
                    <w:sz w:val="20"/>
                  </w:rPr>
                  <w:t xml:space="preserve"> </w:t>
                </w:r>
                <w:r>
                  <w:rPr>
                    <w:rFonts w:ascii="Calibri" w:hAnsi="Calibri"/>
                    <w:color w:val="3A3838"/>
                    <w:sz w:val="20"/>
                  </w:rPr>
                  <w:t>Dias,</w:t>
                </w:r>
                <w:r>
                  <w:rPr>
                    <w:rFonts w:ascii="Calibri" w:hAnsi="Calibri"/>
                    <w:color w:val="3A3838"/>
                    <w:spacing w:val="-1"/>
                    <w:sz w:val="20"/>
                  </w:rPr>
                  <w:t xml:space="preserve"> </w:t>
                </w:r>
                <w:r>
                  <w:rPr>
                    <w:rFonts w:ascii="Calibri" w:hAnsi="Calibri"/>
                    <w:color w:val="3A3838"/>
                    <w:sz w:val="20"/>
                  </w:rPr>
                  <w:t>273</w:t>
                </w:r>
                <w:r>
                  <w:rPr>
                    <w:rFonts w:ascii="Calibri" w:hAnsi="Calibri"/>
                    <w:color w:val="3A3838"/>
                    <w:spacing w:val="-4"/>
                    <w:sz w:val="20"/>
                  </w:rPr>
                  <w:t xml:space="preserve"> </w:t>
                </w:r>
                <w:r>
                  <w:rPr>
                    <w:rFonts w:ascii="Calibri" w:hAnsi="Calibri"/>
                    <w:color w:val="3A3838"/>
                    <w:sz w:val="20"/>
                  </w:rPr>
                  <w:t>Cep:</w:t>
                </w:r>
                <w:r>
                  <w:rPr>
                    <w:rFonts w:ascii="Calibri" w:hAnsi="Calibri"/>
                    <w:color w:val="3A3838"/>
                    <w:spacing w:val="-2"/>
                    <w:sz w:val="20"/>
                  </w:rPr>
                  <w:t xml:space="preserve"> </w:t>
                </w:r>
                <w:r>
                  <w:rPr>
                    <w:rFonts w:ascii="Calibri" w:hAnsi="Calibri"/>
                    <w:color w:val="3A3838"/>
                    <w:sz w:val="20"/>
                  </w:rPr>
                  <w:t>86015-620</w:t>
                </w:r>
                <w:r>
                  <w:rPr>
                    <w:rFonts w:ascii="Calibri" w:hAnsi="Calibri"/>
                    <w:color w:val="3A3838"/>
                    <w:spacing w:val="-4"/>
                    <w:sz w:val="20"/>
                  </w:rPr>
                  <w:t xml:space="preserve"> </w:t>
                </w:r>
                <w:r>
                  <w:rPr>
                    <w:rFonts w:ascii="Calibri" w:hAnsi="Calibri"/>
                    <w:color w:val="3A3838"/>
                    <w:sz w:val="20"/>
                  </w:rPr>
                  <w:t>Londrina/PR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9629F" w14:textId="77777777" w:rsidR="00DA5A70" w:rsidRDefault="00DA5A70">
      <w:r>
        <w:separator/>
      </w:r>
    </w:p>
  </w:footnote>
  <w:footnote w:type="continuationSeparator" w:id="0">
    <w:p w14:paraId="7191D905" w14:textId="77777777" w:rsidR="00DA5A70" w:rsidRDefault="00DA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C42C" w14:textId="77777777" w:rsidR="00B63B6D" w:rsidRDefault="00000000">
    <w:pPr>
      <w:pStyle w:val="Cabealho"/>
    </w:pPr>
    <w:r>
      <w:rPr>
        <w:rFonts w:ascii="Times New Roman"/>
        <w:noProof/>
        <w:sz w:val="20"/>
      </w:rPr>
      <w:drawing>
        <wp:inline distT="0" distB="0" distL="0" distR="0" wp14:anchorId="021EC514" wp14:editId="717B4DC7">
          <wp:extent cx="2172970" cy="761365"/>
          <wp:effectExtent l="0" t="0" r="17780" b="635"/>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 cstate="print"/>
                  <a:stretch>
                    <a:fillRect/>
                  </a:stretch>
                </pic:blipFill>
                <pic:spPr>
                  <a:xfrm>
                    <a:off x="0" y="0"/>
                    <a:ext cx="2173575" cy="761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3E7F54"/>
    <w:multiLevelType w:val="multilevel"/>
    <w:tmpl w:val="D43E7F54"/>
    <w:lvl w:ilvl="0">
      <w:start w:val="4"/>
      <w:numFmt w:val="decimal"/>
      <w:lvlText w:val="%1"/>
      <w:lvlJc w:val="left"/>
      <w:pPr>
        <w:ind w:left="644" w:hanging="360"/>
      </w:pPr>
      <w:rPr>
        <w:rFonts w:ascii="SimSun" w:eastAsia="SimSun" w:hAnsi="SimSun" w:cs="SimSun" w:hint="default"/>
      </w:rPr>
    </w:lvl>
    <w:lvl w:ilvl="1">
      <w:start w:val="1"/>
      <w:numFmt w:val="decimal"/>
      <w:pStyle w:val="Ttulo2"/>
      <w:isLgl/>
      <w:lvlText w:val="%1.%2"/>
      <w:lvlJc w:val="left"/>
      <w:pPr>
        <w:ind w:left="7874" w:hanging="360"/>
      </w:pPr>
      <w:rPr>
        <w:rFonts w:ascii="Arial" w:eastAsia="SimSun" w:hAnsi="Arial" w:cs="SimSun" w:hint="default"/>
      </w:rPr>
    </w:lvl>
    <w:lvl w:ilvl="2">
      <w:start w:val="1"/>
      <w:numFmt w:val="decimal"/>
      <w:pStyle w:val="Ttulo3"/>
      <w:isLgl/>
      <w:lvlText w:val="%1.%2.%3"/>
      <w:lvlJc w:val="left"/>
      <w:pPr>
        <w:ind w:left="1288" w:hanging="720"/>
      </w:pPr>
      <w:rPr>
        <w:rFonts w:ascii="Arial" w:eastAsia="SimSun" w:hAnsi="Arial" w:cs="SimSun" w:hint="default"/>
      </w:rPr>
    </w:lvl>
    <w:lvl w:ilvl="3">
      <w:start w:val="1"/>
      <w:numFmt w:val="decimal"/>
      <w:pStyle w:val="TTULO4"/>
      <w:isLgl/>
      <w:lvlText w:val="%1.%2.%3.%4"/>
      <w:lvlJc w:val="left"/>
      <w:pPr>
        <w:ind w:left="1440" w:hanging="1080"/>
      </w:pPr>
      <w:rPr>
        <w:rFonts w:ascii="SimSun" w:eastAsia="SimSun" w:hAnsi="SimSun" w:cs="SimSu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424171"/>
    <w:multiLevelType w:val="multilevel"/>
    <w:tmpl w:val="154241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AF5F82"/>
    <w:multiLevelType w:val="multilevel"/>
    <w:tmpl w:val="25AF5F8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 w15:restartNumberingAfterBreak="0">
    <w:nsid w:val="34364162"/>
    <w:multiLevelType w:val="multilevel"/>
    <w:tmpl w:val="3436416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2B04875"/>
    <w:multiLevelType w:val="singleLevel"/>
    <w:tmpl w:val="62B04875"/>
    <w:lvl w:ilvl="0">
      <w:start w:val="1"/>
      <w:numFmt w:val="decimal"/>
      <w:pStyle w:val="Ttulo1"/>
      <w:lvlText w:val="%1."/>
      <w:lvlJc w:val="left"/>
      <w:pPr>
        <w:tabs>
          <w:tab w:val="left" w:pos="425"/>
        </w:tabs>
        <w:ind w:left="425" w:hanging="425"/>
      </w:pPr>
      <w:rPr>
        <w:rFonts w:hint="default"/>
      </w:rPr>
    </w:lvl>
  </w:abstractNum>
  <w:num w:numId="1" w16cid:durableId="255291467">
    <w:abstractNumId w:val="4"/>
  </w:num>
  <w:num w:numId="2" w16cid:durableId="157620878">
    <w:abstractNumId w:val="0"/>
  </w:num>
  <w:num w:numId="3" w16cid:durableId="1961959149">
    <w:abstractNumId w:val="3"/>
  </w:num>
  <w:num w:numId="4" w16cid:durableId="30957032">
    <w:abstractNumId w:val="2"/>
  </w:num>
  <w:num w:numId="5" w16cid:durableId="520512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drawingGridHorizontalSpacing w:val="11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B63B6D"/>
    <w:rsid w:val="000A4797"/>
    <w:rsid w:val="00712EC0"/>
    <w:rsid w:val="00B63B6D"/>
    <w:rsid w:val="00BE29A3"/>
    <w:rsid w:val="00C52F2C"/>
    <w:rsid w:val="00DA5A70"/>
    <w:rsid w:val="036147A0"/>
    <w:rsid w:val="079B16F2"/>
    <w:rsid w:val="09597207"/>
    <w:rsid w:val="167B76E6"/>
    <w:rsid w:val="2BEB4883"/>
    <w:rsid w:val="2F593E09"/>
    <w:rsid w:val="377B15F2"/>
    <w:rsid w:val="45095E5E"/>
    <w:rsid w:val="483C1BC8"/>
    <w:rsid w:val="48925228"/>
    <w:rsid w:val="54201F2F"/>
    <w:rsid w:val="6117634A"/>
    <w:rsid w:val="69E95A3F"/>
    <w:rsid w:val="76C9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669EEAC0"/>
  <w15:docId w15:val="{33952BB3-E23E-44F4-8916-C9A77976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qFormat="1"/>
    <w:lsdException w:name="header" w:qFormat="1"/>
    <w:lsdException w:name="caption" w:uiPriority="35"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next w:val="Normal"/>
    <w:uiPriority w:val="1"/>
    <w:qFormat/>
    <w:pPr>
      <w:numPr>
        <w:numId w:val="1"/>
      </w:numPr>
      <w:ind w:left="460" w:hanging="360"/>
      <w:outlineLvl w:val="0"/>
    </w:pPr>
    <w:rPr>
      <w:rFonts w:ascii="Arial" w:eastAsia="Arial" w:hAnsi="Arial" w:cs="Arial"/>
      <w:b/>
      <w:bCs/>
    </w:rPr>
  </w:style>
  <w:style w:type="paragraph" w:styleId="Ttulo2">
    <w:name w:val="heading 2"/>
    <w:basedOn w:val="Normal"/>
    <w:next w:val="Normal"/>
    <w:qFormat/>
    <w:pPr>
      <w:numPr>
        <w:ilvl w:val="1"/>
        <w:numId w:val="2"/>
      </w:numPr>
      <w:ind w:left="363" w:hanging="363"/>
      <w:outlineLvl w:val="1"/>
    </w:pPr>
    <w:rPr>
      <w:rFonts w:ascii="Arial" w:hAnsi="Arial"/>
      <w:caps/>
    </w:rPr>
  </w:style>
  <w:style w:type="paragraph" w:styleId="Ttulo3">
    <w:name w:val="heading 3"/>
    <w:basedOn w:val="Normal"/>
    <w:next w:val="Normal"/>
    <w:qFormat/>
    <w:pPr>
      <w:numPr>
        <w:ilvl w:val="2"/>
        <w:numId w:val="2"/>
      </w:num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basedOn w:val="Normal"/>
    <w:next w:val="Normal"/>
    <w:uiPriority w:val="39"/>
    <w:pPr>
      <w:ind w:leftChars="200" w:left="420"/>
    </w:p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val="pt-BR" w:eastAsia="pt-BR"/>
    </w:rPr>
  </w:style>
  <w:style w:type="paragraph" w:styleId="Cabealho">
    <w:name w:val="header"/>
    <w:basedOn w:val="Normal"/>
    <w:qFormat/>
    <w:pPr>
      <w:tabs>
        <w:tab w:val="center" w:pos="4252"/>
        <w:tab w:val="right" w:pos="8504"/>
      </w:tabs>
    </w:pPr>
  </w:style>
  <w:style w:type="paragraph" w:styleId="Legenda">
    <w:name w:val="caption"/>
    <w:basedOn w:val="Normal"/>
    <w:next w:val="Normal"/>
    <w:uiPriority w:val="35"/>
    <w:qFormat/>
    <w:pPr>
      <w:keepNext/>
      <w:jc w:val="center"/>
    </w:pPr>
    <w:rPr>
      <w:b/>
      <w:bCs/>
      <w:szCs w:val="18"/>
    </w:rPr>
  </w:style>
  <w:style w:type="paragraph" w:styleId="Sumrio3">
    <w:name w:val="toc 3"/>
    <w:basedOn w:val="Normal"/>
    <w:next w:val="Normal"/>
    <w:uiPriority w:val="39"/>
    <w:qFormat/>
    <w:pPr>
      <w:ind w:leftChars="400" w:left="840"/>
    </w:pPr>
  </w:style>
  <w:style w:type="paragraph" w:styleId="Sumrio1">
    <w:name w:val="toc 1"/>
    <w:basedOn w:val="Normal"/>
    <w:next w:val="Normal"/>
    <w:uiPriority w:val="39"/>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460" w:hanging="360"/>
    </w:pPr>
    <w:rPr>
      <w:rFonts w:ascii="Arial" w:eastAsia="Arial" w:hAnsi="Arial" w:cs="Arial"/>
    </w:rPr>
  </w:style>
  <w:style w:type="paragraph" w:customStyle="1" w:styleId="TableParagraph">
    <w:name w:val="Table Paragraph"/>
    <w:basedOn w:val="Normal"/>
    <w:uiPriority w:val="1"/>
    <w:qFormat/>
  </w:style>
  <w:style w:type="paragraph" w:customStyle="1" w:styleId="PARGRAFO">
    <w:name w:val="PARÁGRAFO"/>
    <w:basedOn w:val="Normal"/>
    <w:qFormat/>
    <w:pPr>
      <w:spacing w:line="360" w:lineRule="auto"/>
      <w:ind w:firstLine="851"/>
      <w:jc w:val="both"/>
    </w:pPr>
    <w:rPr>
      <w:rFonts w:cs="Arial"/>
    </w:rPr>
  </w:style>
  <w:style w:type="paragraph" w:customStyle="1" w:styleId="TABELA">
    <w:name w:val="TABELA"/>
    <w:basedOn w:val="Figura"/>
    <w:uiPriority w:val="10"/>
    <w:qFormat/>
    <w:pPr>
      <w:jc w:val="left"/>
    </w:pPr>
    <w:rPr>
      <w:b w:val="0"/>
      <w:sz w:val="22"/>
      <w:szCs w:val="22"/>
      <w:lang w:val="en-US"/>
    </w:rPr>
  </w:style>
  <w:style w:type="paragraph" w:customStyle="1" w:styleId="Figura">
    <w:name w:val="Figura"/>
    <w:basedOn w:val="Legenda"/>
    <w:qFormat/>
    <w:rPr>
      <w:rFonts w:eastAsia="Times New Roman" w:cs="Times New Roman"/>
      <w:sz w:val="18"/>
      <w:lang w:eastAsia="pt-BR"/>
    </w:rPr>
  </w:style>
  <w:style w:type="character" w:customStyle="1" w:styleId="TTULO4Char">
    <w:name w:val="TÍTULO 4 Char"/>
    <w:link w:val="TTULO4"/>
    <w:qFormat/>
    <w:rPr>
      <w:lang w:val="pt-BR"/>
    </w:rPr>
  </w:style>
  <w:style w:type="paragraph" w:customStyle="1" w:styleId="TTULO4">
    <w:name w:val="TÍTULO 4"/>
    <w:basedOn w:val="Normal"/>
    <w:next w:val="Normal"/>
    <w:link w:val="TTULO4Char"/>
    <w:qFormat/>
    <w:pPr>
      <w:numPr>
        <w:ilvl w:val="3"/>
        <w:numId w:val="2"/>
      </w:numPr>
    </w:pPr>
    <w:rPr>
      <w:lang w:val="pt-BR"/>
    </w:rPr>
  </w:style>
  <w:style w:type="paragraph" w:customStyle="1" w:styleId="ListParagraph1">
    <w:name w:val="List Paragraph1"/>
    <w:basedOn w:val="Normal"/>
    <w:qFormat/>
    <w:pPr>
      <w:suppressAutoHyphens/>
      <w:spacing w:before="100" w:beforeAutospacing="1" w:after="100" w:afterAutospacing="1"/>
      <w:contextualSpacing/>
    </w:pPr>
    <w:rPr>
      <w:rFonts w:eastAsia="Times New Roman" w:cs="Times New Roman"/>
      <w:sz w:val="24"/>
      <w:szCs w:val="24"/>
      <w:lang w:eastAsia="pt-BR"/>
    </w:rPr>
  </w:style>
  <w:style w:type="character" w:styleId="Hyperlink">
    <w:name w:val="Hyperlink"/>
    <w:basedOn w:val="Fontepargpadro"/>
    <w:uiPriority w:val="99"/>
    <w:unhideWhenUsed/>
    <w:rsid w:val="00BE29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jpe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0" Type="http://schemas.openxmlformats.org/officeDocument/2006/relationships/image" Target="media/image9.png"/><Relationship Id="rId41" Type="http://schemas.openxmlformats.org/officeDocument/2006/relationships/image" Target="media/image30.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DE2FBC0DE7804D8A54E94C50A48750" ma:contentTypeVersion="17" ma:contentTypeDescription="Crie um novo documento." ma:contentTypeScope="" ma:versionID="a081126d492cbb90ada65950a869e4bc">
  <xsd:schema xmlns:xsd="http://www.w3.org/2001/XMLSchema" xmlns:xs="http://www.w3.org/2001/XMLSchema" xmlns:p="http://schemas.microsoft.com/office/2006/metadata/properties" xmlns:ns2="39962761-cd0f-4f5b-ba33-6669abb5cfc0" xmlns:ns3="78a51dcc-7add-4b42-9215-36efe8b9dd93" targetNamespace="http://schemas.microsoft.com/office/2006/metadata/properties" ma:root="true" ma:fieldsID="bbdcadf5add976bdb97574d91e6ae5b6" ns2:_="" ns3:_="">
    <xsd:import namespace="39962761-cd0f-4f5b-ba33-6669abb5cfc0"/>
    <xsd:import namespace="78a51dcc-7add-4b42-9215-36efe8b9dd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62761-cd0f-4f5b-ba33-6669abb5c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b83898d-c12a-402f-b255-451073655da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a51dcc-7add-4b42-9215-36efe8b9dd93"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b6057391-94ec-4c2a-9871-3c8483609d9b}" ma:internalName="TaxCatchAll" ma:showField="CatchAllData" ma:web="78a51dcc-7add-4b42-9215-36efe8b9d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962761-cd0f-4f5b-ba33-6669abb5cfc0">
      <Terms xmlns="http://schemas.microsoft.com/office/infopath/2007/PartnerControls"/>
    </lcf76f155ced4ddcb4097134ff3c332f>
    <TaxCatchAll xmlns="78a51dcc-7add-4b42-9215-36efe8b9dd93" xsi:nil="true"/>
    <_Flow_SignoffStatus xmlns="39962761-cd0f-4f5b-ba33-6669abb5cfc0" xsi:nil="true"/>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6" textRotate="1"/>
  </customShpExts>
</s:customData>
</file>

<file path=customXml/itemProps1.xml><?xml version="1.0" encoding="utf-8"?>
<ds:datastoreItem xmlns:ds="http://schemas.openxmlformats.org/officeDocument/2006/customXml" ds:itemID="{257494A1-E3FE-4CC2-8CB2-6358A92E6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62761-cd0f-4f5b-ba33-6669abb5cfc0"/>
    <ds:schemaRef ds:uri="78a51dcc-7add-4b42-9215-36efe8b9d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A9F5C-EADA-4DEE-9AA7-A0F96D4B2AFD}">
  <ds:schemaRefs>
    <ds:schemaRef ds:uri="http://schemas.microsoft.com/sharepoint/v3/contenttype/forms"/>
  </ds:schemaRefs>
</ds:datastoreItem>
</file>

<file path=customXml/itemProps3.xml><?xml version="1.0" encoding="utf-8"?>
<ds:datastoreItem xmlns:ds="http://schemas.openxmlformats.org/officeDocument/2006/customXml" ds:itemID="{C6CD39F8-0327-47F2-8F18-6454C47FBEF9}">
  <ds:schemaRefs>
    <ds:schemaRef ds:uri="http://schemas.microsoft.com/office/2006/metadata/properties"/>
    <ds:schemaRef ds:uri="http://schemas.microsoft.com/office/infopath/2007/PartnerControls"/>
    <ds:schemaRef ds:uri="39962761-cd0f-4f5b-ba33-6669abb5cfc0"/>
    <ds:schemaRef ds:uri="78a51dcc-7add-4b42-9215-36efe8b9dd9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1923</Words>
  <Characters>10387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ARAUJO ZUAN AZ</cp:lastModifiedBy>
  <cp:revision>4</cp:revision>
  <cp:lastPrinted>2022-08-31T14:03:00Z</cp:lastPrinted>
  <dcterms:created xsi:type="dcterms:W3CDTF">2022-04-29T14:44:00Z</dcterms:created>
  <dcterms:modified xsi:type="dcterms:W3CDTF">2022-08-31T16:39:00Z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WPS Writer</vt:lpwstr>
  </property>
  <property fmtid="{D5CDD505-2E9C-101B-9397-08002B2CF9AE}" pid="4" name="LastSaved">
    <vt:filetime>2022-04-29T00:00:00Z</vt:filetime>
  </property>
  <property fmtid="{D5CDD505-2E9C-101B-9397-08002B2CF9AE}" pid="5" name="ContentTypeId">
    <vt:lpwstr>0x0101002BDE2FBC0DE7804D8A54E94C50A48750</vt:lpwstr>
  </property>
  <property fmtid="{D5CDD505-2E9C-101B-9397-08002B2CF9AE}" pid="6" name="KSOProductBuildVer">
    <vt:lpwstr>1046-11.2.0.11254</vt:lpwstr>
  </property>
  <property fmtid="{D5CDD505-2E9C-101B-9397-08002B2CF9AE}" pid="7" name="ICV">
    <vt:lpwstr>19B997944F334BEE901E0C31A4A3764E</vt:lpwstr>
  </property>
  <property fmtid="{D5CDD505-2E9C-101B-9397-08002B2CF9AE}" pid="8" name="MediaServiceImageTags">
    <vt:lpwstr/>
  </property>
</Properties>
</file>